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9E" w:rsidRPr="009B21B2" w:rsidRDefault="00BD689E" w:rsidP="009B21B2">
      <w:pPr>
        <w:keepNext/>
        <w:keepLines/>
        <w:widowControl/>
        <w:autoSpaceDE/>
        <w:autoSpaceDN/>
        <w:adjustRightInd/>
        <w:spacing w:line="360" w:lineRule="auto"/>
        <w:contextualSpacing/>
        <w:jc w:val="center"/>
        <w:outlineLvl w:val="0"/>
        <w:rPr>
          <w:rFonts w:eastAsia="Times New Roman"/>
          <w:b/>
          <w:bCs/>
          <w:color w:val="365F91"/>
          <w:lang w:eastAsia="en-US"/>
        </w:rPr>
      </w:pPr>
      <w:r w:rsidRPr="009B21B2">
        <w:rPr>
          <w:rFonts w:eastAsia="Times New Roman"/>
          <w:b/>
          <w:bCs/>
          <w:color w:val="365F91"/>
          <w:lang w:eastAsia="en-US"/>
        </w:rPr>
        <w:t>ПРОЕКТ НА ДОГОВОР</w:t>
      </w:r>
    </w:p>
    <w:p w:rsidR="00BD689E" w:rsidRPr="009B21B2" w:rsidRDefault="00BD689E" w:rsidP="009B21B2">
      <w:pPr>
        <w:keepNext/>
        <w:keepLines/>
        <w:widowControl/>
        <w:autoSpaceDE/>
        <w:autoSpaceDN/>
        <w:adjustRightInd/>
        <w:spacing w:line="360" w:lineRule="auto"/>
        <w:contextualSpacing/>
        <w:jc w:val="center"/>
        <w:outlineLvl w:val="0"/>
        <w:rPr>
          <w:rFonts w:eastAsia="Times New Roman"/>
          <w:b/>
          <w:bCs/>
          <w:color w:val="365F91"/>
          <w:lang w:eastAsia="en-US"/>
        </w:rPr>
      </w:pPr>
      <w:r w:rsidRPr="009B21B2">
        <w:rPr>
          <w:rFonts w:eastAsia="Times New Roman"/>
          <w:b/>
          <w:bCs/>
          <w:color w:val="365F91"/>
          <w:lang w:eastAsia="en-US"/>
        </w:rPr>
        <w:t xml:space="preserve">за възлагане на обществена поръчка </w:t>
      </w:r>
    </w:p>
    <w:p w:rsidR="00BD689E" w:rsidRPr="009B21B2" w:rsidRDefault="00BD689E" w:rsidP="009B21B2">
      <w:pPr>
        <w:widowControl/>
        <w:autoSpaceDE/>
        <w:autoSpaceDN/>
        <w:adjustRightInd/>
        <w:spacing w:line="360" w:lineRule="auto"/>
        <w:contextualSpacing/>
        <w:jc w:val="center"/>
        <w:rPr>
          <w:rFonts w:eastAsia="Calibri"/>
          <w:b/>
          <w:lang w:eastAsia="en-US"/>
        </w:rPr>
      </w:pPr>
    </w:p>
    <w:p w:rsidR="00BD689E" w:rsidRPr="009B21B2" w:rsidRDefault="00BD689E" w:rsidP="009B21B2">
      <w:pPr>
        <w:widowControl/>
        <w:autoSpaceDE/>
        <w:autoSpaceDN/>
        <w:adjustRightInd/>
        <w:spacing w:line="360" w:lineRule="auto"/>
        <w:contextualSpacing/>
        <w:jc w:val="center"/>
        <w:rPr>
          <w:rFonts w:eastAsia="Calibri"/>
          <w:b/>
          <w:lang w:eastAsia="en-US"/>
        </w:rPr>
      </w:pPr>
      <w:r w:rsidRPr="009B21B2">
        <w:rPr>
          <w:rFonts w:eastAsia="Calibri"/>
          <w:b/>
          <w:lang w:eastAsia="en-US"/>
        </w:rPr>
        <w:t>№ …………………………………………………….</w:t>
      </w:r>
    </w:p>
    <w:p w:rsidR="00BD689E" w:rsidRPr="009B21B2" w:rsidRDefault="00BD689E" w:rsidP="009B21B2">
      <w:pPr>
        <w:widowControl/>
        <w:shd w:val="clear" w:color="auto" w:fill="FFFFFF"/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spacing w:val="-4"/>
          <w:lang w:eastAsia="en-US"/>
        </w:rPr>
        <w:t>Днес,</w:t>
      </w:r>
      <w:r w:rsidRPr="009B21B2">
        <w:rPr>
          <w:rFonts w:eastAsia="Times New Roman"/>
          <w:spacing w:val="-4"/>
          <w:lang w:eastAsia="en-US"/>
        </w:rPr>
        <w:tab/>
        <w:t>…………………………, в гр. София, между:</w:t>
      </w: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b/>
          <w:spacing w:val="-4"/>
          <w:lang w:eastAsia="en-US"/>
        </w:rPr>
        <w:t>НАРОДНОТО СЪБРАНИЕ НА РЕПУБЛИКА БЪЛГАРИЯ</w:t>
      </w:r>
      <w:r w:rsidRPr="009B21B2">
        <w:rPr>
          <w:rFonts w:eastAsia="Times New Roman"/>
          <w:spacing w:val="-4"/>
          <w:lang w:eastAsia="en-US"/>
        </w:rPr>
        <w:t xml:space="preserve">, София, 1169, пл. „Народно събрание“ № 2, ЕИК по БУЛСТАТ № 000695018, идентификационен № по ДДС: BG 000695018, представлявано от </w:t>
      </w:r>
      <w:r w:rsidR="00544832" w:rsidRPr="009B21B2">
        <w:rPr>
          <w:rFonts w:eastAsia="Times New Roman"/>
          <w:spacing w:val="-4"/>
          <w:lang w:eastAsia="en-US"/>
        </w:rPr>
        <w:t>………………………………………..</w:t>
      </w:r>
      <w:r w:rsidRPr="009B21B2">
        <w:rPr>
          <w:rFonts w:eastAsia="Times New Roman"/>
          <w:spacing w:val="-4"/>
          <w:lang w:eastAsia="en-US"/>
        </w:rPr>
        <w:t>, оправомощена със Заповед №</w:t>
      </w:r>
      <w:r w:rsidR="00544832" w:rsidRPr="009B21B2">
        <w:rPr>
          <w:rFonts w:eastAsia="Times New Roman"/>
          <w:spacing w:val="-4"/>
          <w:lang w:eastAsia="en-US"/>
        </w:rPr>
        <w:t>…………………………………………………………….</w:t>
      </w:r>
      <w:r w:rsidRPr="009B21B2">
        <w:rPr>
          <w:rFonts w:eastAsia="Times New Roman"/>
          <w:spacing w:val="-4"/>
          <w:lang w:eastAsia="en-US"/>
        </w:rPr>
        <w:t xml:space="preserve">, и </w:t>
      </w:r>
      <w:r w:rsidR="00544832" w:rsidRPr="009B21B2">
        <w:rPr>
          <w:rFonts w:eastAsia="Times New Roman"/>
          <w:spacing w:val="-4"/>
          <w:lang w:eastAsia="en-US"/>
        </w:rPr>
        <w:t>……………………………………….</w:t>
      </w:r>
      <w:r w:rsidRPr="009B21B2">
        <w:rPr>
          <w:rFonts w:eastAsia="Times New Roman"/>
          <w:spacing w:val="-4"/>
          <w:lang w:eastAsia="en-US"/>
        </w:rPr>
        <w:t xml:space="preserve"> - главен счетоводител, от една страна, наричано за краткост ВЪЗЛОЖИТЕЛ,</w:t>
      </w: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spacing w:val="-4"/>
          <w:lang w:eastAsia="en-US"/>
        </w:rPr>
        <w:t xml:space="preserve">и </w:t>
      </w: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spacing w:val="-4"/>
          <w:lang w:eastAsia="en-US"/>
        </w:rPr>
        <w:t>………………………………………., със седалище и адрес на управление: ………………………………, ЕИК /код по Регистър БУЛСТАТ ………………………………….. и ДДС номер ………………………………………, представляван/а/о от …………………………………………………………………………………………………</w:t>
      </w: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spacing w:val="-4"/>
          <w:lang w:eastAsia="en-US"/>
        </w:rPr>
        <w:t>(имена на лицето или лицата, представляващи изпълнителя, в качеството на ……………………[длъжност/и на лицето или лицата, представляващи изпълнителя], съгласно ……………………[документ или акт, от който произтичат правомощията на лицето или лицата, представляващи изпълнителя – ако е приложимо),</w:t>
      </w: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spacing w:val="-4"/>
          <w:lang w:eastAsia="en-US"/>
        </w:rPr>
        <w:t>наричан/а/о за краткост ИЗПЪЛНИТЕЛ, от друга страна,</w:t>
      </w:r>
    </w:p>
    <w:p w:rsidR="00BD689E" w:rsidRPr="009B21B2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</w:p>
    <w:p w:rsidR="00BD689E" w:rsidRDefault="00BD689E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  <w:r w:rsidRPr="009B21B2">
        <w:rPr>
          <w:rFonts w:eastAsia="Times New Roman"/>
          <w:spacing w:val="-4"/>
          <w:lang w:eastAsia="en-US"/>
        </w:rPr>
        <w:t>(ВЪЗЛОЖИТЕЛЯТ и ИЗПЪЛНИТЕЛЯТ наричани заедно „Страните“, а всеки от тях поотделно „Страна“);</w:t>
      </w:r>
    </w:p>
    <w:p w:rsidR="009B21B2" w:rsidRPr="009B21B2" w:rsidRDefault="009B21B2" w:rsidP="009B21B2">
      <w:pPr>
        <w:widowControl/>
        <w:tabs>
          <w:tab w:val="left" w:pos="-720"/>
        </w:tabs>
        <w:autoSpaceDE/>
        <w:autoSpaceDN/>
        <w:adjustRightInd/>
        <w:spacing w:line="360" w:lineRule="auto"/>
        <w:contextualSpacing/>
        <w:jc w:val="both"/>
        <w:rPr>
          <w:rFonts w:eastAsia="Times New Roman"/>
          <w:spacing w:val="-4"/>
          <w:lang w:eastAsia="en-US"/>
        </w:rPr>
      </w:pPr>
    </w:p>
    <w:p w:rsidR="00D26572" w:rsidRPr="009B21B2" w:rsidRDefault="00D26572" w:rsidP="009B21B2">
      <w:pPr>
        <w:widowControl/>
        <w:shd w:val="clear" w:color="auto" w:fill="FFFFFF"/>
        <w:autoSpaceDE/>
        <w:autoSpaceDN/>
        <w:adjustRightInd/>
        <w:spacing w:line="360" w:lineRule="auto"/>
        <w:contextualSpacing/>
        <w:jc w:val="both"/>
        <w:rPr>
          <w:rFonts w:eastAsia="Times New Roman"/>
          <w:lang w:eastAsia="en-US"/>
        </w:rPr>
      </w:pPr>
      <w:r w:rsidRPr="009B21B2">
        <w:rPr>
          <w:rFonts w:eastAsia="Times New Roman"/>
          <w:lang w:eastAsia="en-US"/>
        </w:rPr>
        <w:t xml:space="preserve">на основание чл. 112 и следващите по раздел ІІ, гл. Тринадесета от Закона за обществени поръчки (ЗОП) и Заповед № </w:t>
      </w:r>
      <w:r w:rsidR="00225F67" w:rsidRPr="009B21B2">
        <w:rPr>
          <w:rFonts w:eastAsia="Times New Roman"/>
          <w:lang w:eastAsia="en-US"/>
        </w:rPr>
        <w:t>………………..</w:t>
      </w:r>
      <w:r w:rsidRPr="009B21B2">
        <w:rPr>
          <w:rFonts w:eastAsia="Times New Roman"/>
          <w:lang w:eastAsia="en-US"/>
        </w:rPr>
        <w:t xml:space="preserve"> г. на ВЪЗЛОЖИТЕЛЯ за определяне на ИЗПЪЛНИТЕЛ след проведена процедура публично състезание за възлагане на обществена поръчка с предмет: </w:t>
      </w:r>
      <w:r w:rsidR="00453B54" w:rsidRPr="009B21B2">
        <w:rPr>
          <w:rFonts w:eastAsia="Times New Roman"/>
          <w:lang w:eastAsia="en-US"/>
        </w:rPr>
        <w:t>„Доставка и монтаж на технологично кухненско оборудване за нуждите на Народното събрание“,</w:t>
      </w:r>
      <w:r w:rsidRPr="009B21B2">
        <w:rPr>
          <w:rFonts w:eastAsia="Times New Roman"/>
          <w:lang w:eastAsia="en-US"/>
        </w:rPr>
        <w:t xml:space="preserve"> се сключи този договор („</w:t>
      </w:r>
      <w:r w:rsidRPr="009B21B2">
        <w:rPr>
          <w:rFonts w:eastAsia="Times New Roman"/>
          <w:b/>
          <w:lang w:eastAsia="en-US"/>
        </w:rPr>
        <w:t>Договора</w:t>
      </w:r>
      <w:r w:rsidRPr="009B21B2">
        <w:rPr>
          <w:rFonts w:eastAsia="Times New Roman"/>
          <w:lang w:eastAsia="en-US"/>
        </w:rPr>
        <w:t>/</w:t>
      </w:r>
      <w:r w:rsidRPr="009B21B2">
        <w:rPr>
          <w:rFonts w:eastAsia="Times New Roman"/>
          <w:b/>
          <w:lang w:eastAsia="en-US"/>
        </w:rPr>
        <w:t>Договорът</w:t>
      </w:r>
      <w:r w:rsidRPr="009B21B2">
        <w:rPr>
          <w:rFonts w:eastAsia="Times New Roman"/>
          <w:lang w:eastAsia="en-US"/>
        </w:rPr>
        <w:t>“) за следното:</w:t>
      </w:r>
    </w:p>
    <w:p w:rsidR="0067245C" w:rsidRPr="009B21B2" w:rsidRDefault="0067245C" w:rsidP="009B21B2">
      <w:pPr>
        <w:pStyle w:val="Style6"/>
        <w:widowControl/>
        <w:spacing w:line="360" w:lineRule="auto"/>
        <w:ind w:left="758"/>
        <w:contextualSpacing/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I. ПРЕДМЕТ НА ДОГОВОРА</w:t>
      </w:r>
    </w:p>
    <w:p w:rsidR="00352052" w:rsidRDefault="00BD689E" w:rsidP="009B21B2">
      <w:pPr>
        <w:autoSpaceDE/>
        <w:autoSpaceDN/>
        <w:adjustRightInd/>
        <w:spacing w:line="360" w:lineRule="auto"/>
        <w:contextualSpacing/>
        <w:jc w:val="both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 xml:space="preserve">Чл. </w:t>
      </w:r>
      <w:r w:rsidR="004C1891" w:rsidRPr="009B21B2">
        <w:rPr>
          <w:rStyle w:val="FontStyle18"/>
          <w:b/>
          <w:sz w:val="24"/>
          <w:szCs w:val="24"/>
        </w:rPr>
        <w:t>1.</w:t>
      </w:r>
      <w:r w:rsidRPr="009B21B2">
        <w:rPr>
          <w:rStyle w:val="FontStyle18"/>
          <w:b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ВЪЗЛОЖИТЕЛЯТ възлага, а ИЗПЪЛНИТЕЛЯТ приема да извърши срещу възнаграждение доставка </w:t>
      </w:r>
      <w:r w:rsidR="00774A57" w:rsidRPr="009B21B2">
        <w:rPr>
          <w:rStyle w:val="FontStyle18"/>
          <w:sz w:val="24"/>
          <w:szCs w:val="24"/>
        </w:rPr>
        <w:t xml:space="preserve">и монтаж на технологино кухненско оборудване </w:t>
      </w:r>
      <w:r w:rsidR="00D77B4C">
        <w:rPr>
          <w:rStyle w:val="FontStyle18"/>
          <w:sz w:val="24"/>
          <w:szCs w:val="24"/>
        </w:rPr>
        <w:t xml:space="preserve">по обособена </w:t>
      </w:r>
      <w:r w:rsidR="00D77B4C">
        <w:rPr>
          <w:rStyle w:val="FontStyle18"/>
          <w:sz w:val="24"/>
          <w:szCs w:val="24"/>
        </w:rPr>
        <w:lastRenderedPageBreak/>
        <w:t xml:space="preserve">позиция № 1 </w:t>
      </w:r>
      <w:r w:rsidR="00D77B4C" w:rsidRPr="00801693">
        <w:t>„Доставка и монтаж на технологично кухненско оборудване за бюфета в сградата на Народното събрание</w:t>
      </w:r>
      <w:r w:rsidR="00D77B4C">
        <w:t xml:space="preserve">, </w:t>
      </w:r>
      <w:r w:rsidR="00D77B4C" w:rsidRPr="00801693">
        <w:t xml:space="preserve">пл. </w:t>
      </w:r>
      <w:r w:rsidR="00D77B4C">
        <w:t>„Княз Александър І“ № 1, София“</w:t>
      </w:r>
      <w:r w:rsidR="00D77B4C">
        <w:t xml:space="preserve"> </w:t>
      </w:r>
      <w:bookmarkStart w:id="0" w:name="_GoBack"/>
      <w:bookmarkEnd w:id="0"/>
      <w:r w:rsidR="001304E6" w:rsidRPr="009B21B2">
        <w:t>в сградата на Народното събрание, пл. „Княз Александър І“ № 1, София</w:t>
      </w:r>
      <w:r w:rsidR="00A946E4" w:rsidRPr="009B21B2">
        <w:rPr>
          <w:rStyle w:val="FontStyle18"/>
          <w:sz w:val="24"/>
          <w:szCs w:val="24"/>
        </w:rPr>
        <w:t xml:space="preserve"> (</w:t>
      </w:r>
      <w:proofErr w:type="spellStart"/>
      <w:r w:rsidR="00A946E4" w:rsidRPr="009B21B2">
        <w:rPr>
          <w:lang w:val="ru-RU"/>
        </w:rPr>
        <w:t>наричано</w:t>
      </w:r>
      <w:proofErr w:type="spellEnd"/>
      <w:r w:rsidR="00A946E4" w:rsidRPr="009B21B2">
        <w:rPr>
          <w:lang w:val="ru-RU"/>
        </w:rPr>
        <w:t xml:space="preserve"> за </w:t>
      </w:r>
      <w:proofErr w:type="spellStart"/>
      <w:r w:rsidR="00A946E4" w:rsidRPr="009B21B2">
        <w:rPr>
          <w:lang w:val="ru-RU"/>
        </w:rPr>
        <w:t>краткост</w:t>
      </w:r>
      <w:proofErr w:type="spellEnd"/>
      <w:r w:rsidR="00A946E4" w:rsidRPr="009B21B2">
        <w:rPr>
          <w:lang w:val="ru-RU"/>
        </w:rPr>
        <w:t xml:space="preserve"> в </w:t>
      </w:r>
      <w:proofErr w:type="spellStart"/>
      <w:r w:rsidR="00A946E4" w:rsidRPr="009B21B2">
        <w:rPr>
          <w:lang w:val="ru-RU"/>
        </w:rPr>
        <w:t>този</w:t>
      </w:r>
      <w:proofErr w:type="spellEnd"/>
      <w:r w:rsidR="00A946E4" w:rsidRPr="009B21B2">
        <w:rPr>
          <w:lang w:val="ru-RU"/>
        </w:rPr>
        <w:t xml:space="preserve"> договор </w:t>
      </w:r>
      <w:proofErr w:type="spellStart"/>
      <w:r w:rsidR="004F3435" w:rsidRPr="009B21B2">
        <w:rPr>
          <w:lang w:val="ru-RU"/>
        </w:rPr>
        <w:t>оборудване</w:t>
      </w:r>
      <w:proofErr w:type="spellEnd"/>
      <w:r w:rsidR="004F3435" w:rsidRPr="009B21B2">
        <w:rPr>
          <w:lang w:val="ru-RU"/>
        </w:rPr>
        <w:t xml:space="preserve">/то и/или </w:t>
      </w:r>
      <w:proofErr w:type="spellStart"/>
      <w:r w:rsidR="004F3435" w:rsidRPr="009B21B2">
        <w:rPr>
          <w:lang w:val="ru-RU"/>
        </w:rPr>
        <w:t>артикули</w:t>
      </w:r>
      <w:proofErr w:type="spellEnd"/>
      <w:r w:rsidR="004F3435" w:rsidRPr="009B21B2">
        <w:rPr>
          <w:lang w:val="ru-RU"/>
        </w:rPr>
        <w:t>/те и/или стока/та/и/</w:t>
      </w:r>
      <w:proofErr w:type="spellStart"/>
      <w:r w:rsidR="004F3435" w:rsidRPr="009B21B2">
        <w:rPr>
          <w:lang w:val="ru-RU"/>
        </w:rPr>
        <w:t>ите</w:t>
      </w:r>
      <w:proofErr w:type="spellEnd"/>
      <w:r w:rsidR="00A946E4" w:rsidRPr="009B21B2">
        <w:rPr>
          <w:lang w:val="ru-RU"/>
        </w:rPr>
        <w:t xml:space="preserve">), </w:t>
      </w:r>
      <w:r w:rsidR="004C1891" w:rsidRPr="009B21B2">
        <w:rPr>
          <w:rStyle w:val="FontStyle18"/>
          <w:sz w:val="24"/>
          <w:szCs w:val="24"/>
        </w:rPr>
        <w:t>съобразно техническ</w:t>
      </w:r>
      <w:r w:rsidR="001304E6" w:rsidRPr="009B21B2">
        <w:rPr>
          <w:rStyle w:val="FontStyle18"/>
          <w:sz w:val="24"/>
          <w:szCs w:val="24"/>
        </w:rPr>
        <w:t>ите спецификации</w:t>
      </w:r>
      <w:r w:rsidR="004C1891" w:rsidRPr="009B21B2">
        <w:rPr>
          <w:rStyle w:val="FontStyle18"/>
          <w:sz w:val="24"/>
          <w:szCs w:val="24"/>
        </w:rPr>
        <w:t xml:space="preserve"> на ВЪЗЛОЖИТЕЛЯ - Приложение № </w:t>
      </w:r>
      <w:r w:rsidR="004C1891" w:rsidRPr="009B21B2">
        <w:rPr>
          <w:rStyle w:val="FontStyle18"/>
          <w:spacing w:val="30"/>
          <w:sz w:val="24"/>
          <w:szCs w:val="24"/>
        </w:rPr>
        <w:t>...</w:t>
      </w:r>
      <w:r w:rsidR="001304E6" w:rsidRPr="009B21B2">
        <w:rPr>
          <w:rStyle w:val="FontStyle18"/>
          <w:sz w:val="24"/>
          <w:szCs w:val="24"/>
        </w:rPr>
        <w:t xml:space="preserve"> и описано</w:t>
      </w:r>
      <w:r w:rsidR="004C1891" w:rsidRPr="009B21B2">
        <w:rPr>
          <w:rStyle w:val="FontStyle18"/>
          <w:sz w:val="24"/>
          <w:szCs w:val="24"/>
        </w:rPr>
        <w:t xml:space="preserve"> по вид, количество, технически и функционални характеристики в техническото предложение на ИЗПЪЛНИТЕЛЯ - Приложения </w:t>
      </w:r>
      <w:r w:rsidR="004C1891" w:rsidRPr="009B21B2">
        <w:rPr>
          <w:rStyle w:val="FontStyle18"/>
          <w:spacing w:val="30"/>
          <w:sz w:val="24"/>
          <w:szCs w:val="24"/>
        </w:rPr>
        <w:t>№...</w:t>
      </w:r>
      <w:r w:rsidR="004C1891" w:rsidRPr="009B21B2">
        <w:rPr>
          <w:rStyle w:val="FontStyle18"/>
          <w:sz w:val="24"/>
          <w:szCs w:val="24"/>
        </w:rPr>
        <w:t xml:space="preserve"> </w:t>
      </w:r>
    </w:p>
    <w:p w:rsidR="009B21B2" w:rsidRPr="009B21B2" w:rsidRDefault="009B21B2" w:rsidP="009B21B2">
      <w:pPr>
        <w:autoSpaceDE/>
        <w:autoSpaceDN/>
        <w:adjustRightInd/>
        <w:spacing w:line="360" w:lineRule="auto"/>
        <w:contextualSpacing/>
        <w:jc w:val="both"/>
        <w:rPr>
          <w:rStyle w:val="FontStyle17"/>
          <w:b w:val="0"/>
          <w:bCs w:val="0"/>
          <w:sz w:val="24"/>
          <w:szCs w:val="24"/>
          <w:highlight w:val="yellow"/>
          <w:lang w:val="ru-RU"/>
        </w:rPr>
      </w:pPr>
    </w:p>
    <w:p w:rsidR="00BD689E" w:rsidRPr="009B21B2" w:rsidRDefault="00BD689E" w:rsidP="009B21B2">
      <w:pPr>
        <w:pStyle w:val="Style5"/>
        <w:widowControl/>
        <w:spacing w:line="360" w:lineRule="auto"/>
        <w:ind w:firstLine="0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II. СРОК ЗА ИЗПЪЛНЕНИЕ. МЯСТО НА ИЗПЪЛНЕНИЕ.</w:t>
      </w:r>
    </w:p>
    <w:p w:rsidR="00C43239" w:rsidRPr="009B21B2" w:rsidRDefault="00BD689E" w:rsidP="009B21B2">
      <w:pPr>
        <w:widowControl/>
        <w:tabs>
          <w:tab w:val="left" w:pos="1118"/>
        </w:tabs>
        <w:spacing w:line="360" w:lineRule="auto"/>
        <w:contextualSpacing/>
        <w:jc w:val="both"/>
        <w:rPr>
          <w:rStyle w:val="FontStyle17"/>
          <w:b w:val="0"/>
          <w:sz w:val="24"/>
          <w:szCs w:val="24"/>
        </w:rPr>
      </w:pPr>
      <w:r w:rsidRPr="009B21B2">
        <w:rPr>
          <w:rStyle w:val="FontStyle17"/>
          <w:sz w:val="24"/>
          <w:szCs w:val="24"/>
        </w:rPr>
        <w:t xml:space="preserve">Чл. 2. </w:t>
      </w:r>
      <w:r w:rsidR="008E1887" w:rsidRPr="009B21B2">
        <w:rPr>
          <w:rStyle w:val="FontStyle17"/>
          <w:sz w:val="24"/>
          <w:szCs w:val="24"/>
        </w:rPr>
        <w:t>(1)</w:t>
      </w:r>
      <w:r w:rsidR="008E1887" w:rsidRPr="009B21B2">
        <w:rPr>
          <w:rStyle w:val="FontStyle17"/>
          <w:b w:val="0"/>
          <w:sz w:val="24"/>
          <w:szCs w:val="24"/>
        </w:rPr>
        <w:t xml:space="preserve"> </w:t>
      </w:r>
      <w:r w:rsidR="008E1887" w:rsidRPr="009B21B2">
        <w:rPr>
          <w:bCs/>
        </w:rPr>
        <w:t xml:space="preserve">Настоящият договор влиза в сила на датата на регистриране в деловодната система на Възложителя и е със срок на действие до изтичане на </w:t>
      </w:r>
      <w:r w:rsidR="001304E6" w:rsidRPr="009B21B2">
        <w:rPr>
          <w:bCs/>
        </w:rPr>
        <w:t>гаранционня срок на оборудването</w:t>
      </w:r>
      <w:r w:rsidR="008E1887" w:rsidRPr="009B21B2">
        <w:rPr>
          <w:bCs/>
        </w:rPr>
        <w:t xml:space="preserve"> и изпълнение на всички поети от страните задължения</w:t>
      </w:r>
      <w:r w:rsidR="00C43239" w:rsidRPr="009B21B2">
        <w:rPr>
          <w:rStyle w:val="FontStyle17"/>
          <w:b w:val="0"/>
          <w:sz w:val="24"/>
          <w:szCs w:val="24"/>
        </w:rPr>
        <w:t>.</w:t>
      </w:r>
    </w:p>
    <w:p w:rsidR="00CA2CA5" w:rsidRPr="009B21B2" w:rsidRDefault="008E1887" w:rsidP="009B21B2">
      <w:pPr>
        <w:spacing w:line="360" w:lineRule="auto"/>
        <w:contextualSpacing/>
        <w:jc w:val="both"/>
        <w:rPr>
          <w:bCs/>
        </w:rPr>
      </w:pPr>
      <w:r w:rsidRPr="009B21B2">
        <w:rPr>
          <w:rStyle w:val="FontStyle17"/>
          <w:sz w:val="24"/>
          <w:szCs w:val="24"/>
        </w:rPr>
        <w:t xml:space="preserve">(2) </w:t>
      </w:r>
      <w:r w:rsidR="00BD689E" w:rsidRPr="009B21B2">
        <w:rPr>
          <w:bCs/>
        </w:rPr>
        <w:t>Срокът за изпълнение на доставката</w:t>
      </w:r>
      <w:r w:rsidR="00E31465" w:rsidRPr="009B21B2">
        <w:rPr>
          <w:bCs/>
        </w:rPr>
        <w:t xml:space="preserve"> и </w:t>
      </w:r>
      <w:r w:rsidR="00806A9C" w:rsidRPr="009B21B2">
        <w:rPr>
          <w:bCs/>
        </w:rPr>
        <w:t>монтаж на оборудването</w:t>
      </w:r>
      <w:r w:rsidR="00633D5D" w:rsidRPr="009B21B2">
        <w:rPr>
          <w:bCs/>
        </w:rPr>
        <w:t xml:space="preserve">, предмет на </w:t>
      </w:r>
      <w:r w:rsidR="00F576FD" w:rsidRPr="009B21B2">
        <w:rPr>
          <w:bCs/>
        </w:rPr>
        <w:t>поръчката</w:t>
      </w:r>
      <w:r w:rsidR="00633D5D" w:rsidRPr="009B21B2">
        <w:rPr>
          <w:bCs/>
        </w:rPr>
        <w:t xml:space="preserve"> по настоящата обособена позиция,</w:t>
      </w:r>
      <w:r w:rsidR="00BD689E" w:rsidRPr="009B21B2">
        <w:rPr>
          <w:bCs/>
        </w:rPr>
        <w:t xml:space="preserve"> </w:t>
      </w:r>
      <w:r w:rsidR="00CA2CA5" w:rsidRPr="009B21B2">
        <w:rPr>
          <w:bCs/>
        </w:rPr>
        <w:t>е до ………………….. дни, считано от датата на подписване на Протокол за осигурен достъп</w:t>
      </w:r>
      <w:r w:rsidR="00CA2CA5" w:rsidRPr="009B21B2">
        <w:rPr>
          <w:rStyle w:val="FootnoteReference"/>
          <w:bCs/>
        </w:rPr>
        <w:footnoteReference w:id="1"/>
      </w:r>
      <w:r w:rsidR="00CA2CA5" w:rsidRPr="009B21B2">
        <w:rPr>
          <w:bCs/>
        </w:rPr>
        <w:t>.</w:t>
      </w:r>
    </w:p>
    <w:p w:rsidR="003A21F3" w:rsidRDefault="004C243E" w:rsidP="009B21B2">
      <w:pPr>
        <w:widowControl/>
        <w:tabs>
          <w:tab w:val="left" w:pos="1118"/>
        </w:tabs>
        <w:spacing w:line="360" w:lineRule="auto"/>
        <w:contextualSpacing/>
        <w:jc w:val="both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3</w:t>
      </w:r>
      <w:r w:rsidR="008E1887" w:rsidRPr="009B21B2">
        <w:rPr>
          <w:rStyle w:val="FontStyle18"/>
          <w:b/>
          <w:sz w:val="24"/>
          <w:szCs w:val="24"/>
        </w:rPr>
        <w:t>.</w:t>
      </w:r>
      <w:r w:rsidRPr="009B21B2">
        <w:rPr>
          <w:rStyle w:val="FontStyle18"/>
          <w:b/>
          <w:sz w:val="24"/>
          <w:szCs w:val="24"/>
        </w:rPr>
        <w:t xml:space="preserve"> </w:t>
      </w:r>
      <w:r w:rsidR="00750A51" w:rsidRPr="009B21B2">
        <w:rPr>
          <w:rStyle w:val="FontStyle18"/>
          <w:sz w:val="24"/>
          <w:szCs w:val="24"/>
        </w:rPr>
        <w:t>Оборудването се доставя</w:t>
      </w:r>
      <w:r w:rsidR="004C1891" w:rsidRPr="009B21B2">
        <w:rPr>
          <w:rStyle w:val="FontStyle18"/>
          <w:sz w:val="24"/>
          <w:szCs w:val="24"/>
        </w:rPr>
        <w:t xml:space="preserve"> с транспорт на ИЗПЪЛНИТЕЛЯ в сград</w:t>
      </w:r>
      <w:r w:rsidR="00FD497A" w:rsidRPr="009B21B2">
        <w:rPr>
          <w:rStyle w:val="FontStyle18"/>
          <w:sz w:val="24"/>
          <w:szCs w:val="24"/>
        </w:rPr>
        <w:t>ата</w:t>
      </w:r>
      <w:r w:rsidR="004C1891" w:rsidRPr="009B21B2">
        <w:rPr>
          <w:rStyle w:val="FontStyle18"/>
          <w:sz w:val="24"/>
          <w:szCs w:val="24"/>
        </w:rPr>
        <w:t xml:space="preserve"> на Народното събрание</w:t>
      </w:r>
      <w:r w:rsidR="00FD497A" w:rsidRPr="009B21B2">
        <w:rPr>
          <w:rStyle w:val="FontStyle18"/>
          <w:sz w:val="24"/>
          <w:szCs w:val="24"/>
        </w:rPr>
        <w:t>, намираща</w:t>
      </w:r>
      <w:r w:rsidRPr="009B21B2">
        <w:rPr>
          <w:rStyle w:val="FontStyle18"/>
          <w:sz w:val="24"/>
          <w:szCs w:val="24"/>
        </w:rPr>
        <w:t xml:space="preserve"> се </w:t>
      </w:r>
      <w:r w:rsidRPr="009B21B2">
        <w:rPr>
          <w:color w:val="00000A"/>
        </w:rPr>
        <w:t>в гр. София, пл. „Княз Александър І“ № 1</w:t>
      </w:r>
      <w:r w:rsidR="00FD4682">
        <w:rPr>
          <w:rStyle w:val="FontStyle18"/>
          <w:sz w:val="24"/>
          <w:szCs w:val="24"/>
        </w:rPr>
        <w:t>, опаковано</w:t>
      </w:r>
      <w:r w:rsidR="00F576FD" w:rsidRPr="009B21B2">
        <w:rPr>
          <w:rStyle w:val="FontStyle18"/>
          <w:sz w:val="24"/>
          <w:szCs w:val="24"/>
        </w:rPr>
        <w:t xml:space="preserve"> и</w:t>
      </w:r>
      <w:r w:rsidR="004C1891" w:rsidRPr="009B21B2">
        <w:rPr>
          <w:rStyle w:val="FontStyle18"/>
          <w:sz w:val="24"/>
          <w:szCs w:val="24"/>
        </w:rPr>
        <w:t xml:space="preserve"> при спазване на всички указания на прои</w:t>
      </w:r>
      <w:r w:rsidR="00FD4682">
        <w:rPr>
          <w:rStyle w:val="FontStyle18"/>
          <w:sz w:val="24"/>
          <w:szCs w:val="24"/>
        </w:rPr>
        <w:t>зводителя за транспортирането му</w:t>
      </w:r>
      <w:r w:rsidR="004C1891" w:rsidRPr="009B21B2">
        <w:rPr>
          <w:rStyle w:val="FontStyle18"/>
          <w:sz w:val="24"/>
          <w:szCs w:val="24"/>
        </w:rPr>
        <w:t>.</w:t>
      </w:r>
    </w:p>
    <w:p w:rsidR="009B21B2" w:rsidRPr="009B21B2" w:rsidRDefault="009B21B2" w:rsidP="009B21B2">
      <w:pPr>
        <w:widowControl/>
        <w:tabs>
          <w:tab w:val="left" w:pos="1118"/>
        </w:tabs>
        <w:spacing w:line="360" w:lineRule="auto"/>
        <w:contextualSpacing/>
        <w:jc w:val="both"/>
        <w:rPr>
          <w:rStyle w:val="FontStyle18"/>
          <w:sz w:val="24"/>
          <w:szCs w:val="24"/>
        </w:rPr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I</w:t>
      </w:r>
      <w:r w:rsidR="004C243E" w:rsidRPr="009B21B2">
        <w:rPr>
          <w:rStyle w:val="FontStyle17"/>
          <w:sz w:val="24"/>
          <w:szCs w:val="24"/>
          <w:lang w:val="en-US"/>
        </w:rPr>
        <w:t>I</w:t>
      </w:r>
      <w:r w:rsidRPr="009B21B2">
        <w:rPr>
          <w:rStyle w:val="FontStyle17"/>
          <w:sz w:val="24"/>
          <w:szCs w:val="24"/>
        </w:rPr>
        <w:t>I. ЦЕНА И НАЧИН НА ПЛАЩАНЕ</w:t>
      </w:r>
      <w:r w:rsidR="00F576FD" w:rsidRPr="009B21B2">
        <w:rPr>
          <w:rStyle w:val="FontStyle17"/>
          <w:sz w:val="24"/>
          <w:szCs w:val="24"/>
        </w:rPr>
        <w:t>.</w:t>
      </w:r>
    </w:p>
    <w:p w:rsidR="002E3DFF" w:rsidRPr="009B21B2" w:rsidRDefault="004C243E" w:rsidP="009B21B2">
      <w:pPr>
        <w:pStyle w:val="Style5"/>
        <w:widowControl/>
        <w:tabs>
          <w:tab w:val="left" w:leader="dot" w:pos="8352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4. (1)</w:t>
      </w:r>
      <w:r w:rsidRPr="009B21B2">
        <w:rPr>
          <w:rStyle w:val="FontStyle18"/>
          <w:sz w:val="24"/>
          <w:szCs w:val="24"/>
        </w:rPr>
        <w:t xml:space="preserve"> </w:t>
      </w:r>
      <w:r w:rsidR="002E3DFF" w:rsidRPr="009B21B2">
        <w:rPr>
          <w:rStyle w:val="FontStyle18"/>
          <w:sz w:val="24"/>
          <w:szCs w:val="24"/>
        </w:rPr>
        <w:t>ВЪЗЛОЖИТЕЛЯТ плаща на ИЗПЪЛНИТЕЛЯ обща цена за изпълнение на поръчката в размер ………….. лева</w:t>
      </w:r>
      <w:r w:rsidR="00530AD4" w:rsidRPr="009B21B2">
        <w:rPr>
          <w:rStyle w:val="FontStyle18"/>
          <w:sz w:val="24"/>
          <w:szCs w:val="24"/>
        </w:rPr>
        <w:t xml:space="preserve"> (</w:t>
      </w:r>
      <w:r w:rsidR="00530AD4" w:rsidRPr="009B21B2">
        <w:rPr>
          <w:rStyle w:val="FontStyle18"/>
          <w:i/>
          <w:sz w:val="24"/>
          <w:szCs w:val="24"/>
        </w:rPr>
        <w:t>посочва се цената без ДДС, с цифри и словом</w:t>
      </w:r>
      <w:r w:rsidR="00530AD4" w:rsidRPr="009B21B2">
        <w:rPr>
          <w:rStyle w:val="FontStyle18"/>
          <w:sz w:val="24"/>
          <w:szCs w:val="24"/>
        </w:rPr>
        <w:t>)</w:t>
      </w:r>
      <w:r w:rsidR="002E3DFF" w:rsidRPr="009B21B2">
        <w:rPr>
          <w:rStyle w:val="FontStyle18"/>
          <w:sz w:val="24"/>
          <w:szCs w:val="24"/>
        </w:rPr>
        <w:t xml:space="preserve">, съответно ………… лева </w:t>
      </w:r>
      <w:r w:rsidR="00530AD4" w:rsidRPr="009B21B2">
        <w:rPr>
          <w:rStyle w:val="FontStyle18"/>
          <w:sz w:val="24"/>
          <w:szCs w:val="24"/>
        </w:rPr>
        <w:t>(</w:t>
      </w:r>
      <w:r w:rsidR="00530AD4" w:rsidRPr="009B21B2">
        <w:rPr>
          <w:rStyle w:val="FontStyle18"/>
          <w:i/>
          <w:sz w:val="24"/>
          <w:szCs w:val="24"/>
        </w:rPr>
        <w:t>посочва се цената с ДДС, с цифри и словом</w:t>
      </w:r>
      <w:r w:rsidR="00530AD4" w:rsidRPr="009B21B2">
        <w:rPr>
          <w:rStyle w:val="FontStyle18"/>
          <w:sz w:val="24"/>
          <w:szCs w:val="24"/>
        </w:rPr>
        <w:t>)</w:t>
      </w:r>
      <w:r w:rsidR="002E3DFF" w:rsidRPr="009B21B2">
        <w:rPr>
          <w:rStyle w:val="FontStyle18"/>
          <w:sz w:val="24"/>
          <w:szCs w:val="24"/>
        </w:rPr>
        <w:t xml:space="preserve">, съгласно ценовото предложение на ИЗПЪЛНИТЕЛЯ (Приложение № 3 към договора). </w:t>
      </w:r>
    </w:p>
    <w:p w:rsidR="0067245C" w:rsidRPr="009B21B2" w:rsidRDefault="004C243E" w:rsidP="009B21B2">
      <w:pPr>
        <w:pStyle w:val="Style5"/>
        <w:tabs>
          <w:tab w:val="left" w:leader="dot" w:pos="8352"/>
        </w:tabs>
        <w:spacing w:line="360" w:lineRule="auto"/>
        <w:ind w:firstLine="0"/>
        <w:contextualSpacing/>
        <w:rPr>
          <w:rStyle w:val="FontStyle18"/>
          <w:bCs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Цената</w:t>
      </w:r>
      <w:r w:rsidRPr="009B21B2">
        <w:rPr>
          <w:rStyle w:val="FontStyle18"/>
          <w:sz w:val="24"/>
          <w:szCs w:val="24"/>
        </w:rPr>
        <w:t xml:space="preserve"> по ал. 1</w:t>
      </w:r>
      <w:r w:rsidR="004C1891" w:rsidRPr="009B21B2">
        <w:rPr>
          <w:rStyle w:val="FontStyle18"/>
          <w:sz w:val="24"/>
          <w:szCs w:val="24"/>
        </w:rPr>
        <w:t xml:space="preserve"> включва всички разходи за изпълнението</w:t>
      </w:r>
      <w:r w:rsidR="00090DCB" w:rsidRPr="009B21B2">
        <w:rPr>
          <w:rFonts w:eastAsia="Times New Roman"/>
          <w:bCs/>
        </w:rPr>
        <w:t xml:space="preserve"> </w:t>
      </w:r>
      <w:r w:rsidR="00090DCB" w:rsidRPr="009B21B2">
        <w:rPr>
          <w:bCs/>
        </w:rPr>
        <w:t>в т.ч. стойността на артикулите, опаковането, транспортирането на артикулите, всички товаро-разтоварни работи и пренасянето до мястото на монтажа им в сградата на Народното събрание,</w:t>
      </w:r>
      <w:r w:rsidR="00090DCB" w:rsidRPr="009B21B2">
        <w:t xml:space="preserve"> </w:t>
      </w:r>
      <w:r w:rsidR="00090DCB" w:rsidRPr="009B21B2">
        <w:rPr>
          <w:bCs/>
        </w:rPr>
        <w:t>пл. „Княз Александър І” № 1, София и монтажа им.</w:t>
      </w:r>
    </w:p>
    <w:p w:rsidR="006358FC" w:rsidRPr="009B21B2" w:rsidRDefault="004C243E" w:rsidP="009B21B2">
      <w:pPr>
        <w:pStyle w:val="Style10"/>
        <w:widowControl/>
        <w:tabs>
          <w:tab w:val="left" w:pos="1133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lastRenderedPageBreak/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6358FC" w:rsidRPr="009B21B2">
        <w:rPr>
          <w:rStyle w:val="FontStyle18"/>
          <w:sz w:val="24"/>
          <w:szCs w:val="24"/>
        </w:rPr>
        <w:t xml:space="preserve">Единичните цени на </w:t>
      </w:r>
      <w:r w:rsidR="00090DCB" w:rsidRPr="009B21B2">
        <w:rPr>
          <w:rStyle w:val="FontStyle18"/>
          <w:sz w:val="24"/>
          <w:szCs w:val="24"/>
        </w:rPr>
        <w:t xml:space="preserve">артикулите </w:t>
      </w:r>
      <w:r w:rsidR="006358FC" w:rsidRPr="009B21B2">
        <w:rPr>
          <w:rStyle w:val="FontStyle18"/>
          <w:sz w:val="24"/>
          <w:szCs w:val="24"/>
        </w:rPr>
        <w:t>са съгласно ценовото предложение на ИЗПЪЛНИТЕЛЯ (Приложение № 3</w:t>
      </w:r>
      <w:r w:rsidR="00163959" w:rsidRPr="009B21B2">
        <w:rPr>
          <w:rStyle w:val="FontStyle18"/>
          <w:sz w:val="24"/>
          <w:szCs w:val="24"/>
        </w:rPr>
        <w:t xml:space="preserve"> </w:t>
      </w:r>
      <w:r w:rsidR="006358FC" w:rsidRPr="009B21B2">
        <w:rPr>
          <w:rStyle w:val="FontStyle18"/>
          <w:sz w:val="24"/>
          <w:szCs w:val="24"/>
        </w:rPr>
        <w:t xml:space="preserve">към договора). </w:t>
      </w:r>
    </w:p>
    <w:p w:rsidR="00AF12A2" w:rsidRPr="009B21B2" w:rsidRDefault="00152F67" w:rsidP="009B21B2">
      <w:pPr>
        <w:pStyle w:val="Style10"/>
        <w:widowControl/>
        <w:tabs>
          <w:tab w:val="left" w:pos="1339"/>
          <w:tab w:val="left" w:leader="dot" w:pos="6552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(4)</w:t>
      </w:r>
      <w:r w:rsidRPr="009B21B2">
        <w:rPr>
          <w:rStyle w:val="FontStyle18"/>
          <w:sz w:val="24"/>
          <w:szCs w:val="24"/>
        </w:rPr>
        <w:t xml:space="preserve"> ВЪЗЛОЖИТЕЛЯТ плаща на ИЗПЪЛНИТЕЛЯ договорената цена</w:t>
      </w:r>
      <w:r w:rsidR="00AF12A2" w:rsidRPr="009B21B2">
        <w:rPr>
          <w:rStyle w:val="FontStyle18"/>
          <w:sz w:val="24"/>
          <w:szCs w:val="24"/>
        </w:rPr>
        <w:t xml:space="preserve"> </w:t>
      </w:r>
      <w:r w:rsidR="00AF12A2" w:rsidRPr="009B21B2">
        <w:t>100 % (сто процента) авансово в срок от 5 (пет) работни дни,</w:t>
      </w:r>
      <w:r w:rsidR="00AF12A2" w:rsidRPr="009B21B2">
        <w:rPr>
          <w:rStyle w:val="FontStyle18"/>
          <w:sz w:val="24"/>
          <w:szCs w:val="24"/>
        </w:rPr>
        <w:t xml:space="preserve"> считано от влизане на договора в сила</w:t>
      </w:r>
      <w:r w:rsidR="00AF12A2" w:rsidRPr="009B21B2">
        <w:t>,</w:t>
      </w:r>
      <w:r w:rsidR="000E4520">
        <w:t xml:space="preserve"> но не по-късно от 19.12.2019 г.,</w:t>
      </w:r>
      <w:r w:rsidR="00AF12A2" w:rsidRPr="009B21B2">
        <w:t xml:space="preserve"> срещу представена гаранция, обезпечаваща 100 % (сто процента) от авансово предоставените средства с вкл. ДДС, </w:t>
      </w:r>
      <w:r w:rsidR="00AF12A2" w:rsidRPr="009B21B2">
        <w:rPr>
          <w:rStyle w:val="FontStyle18"/>
          <w:sz w:val="24"/>
          <w:szCs w:val="24"/>
        </w:rPr>
        <w:t>и надлежно издадена фактура от страна на Изпълнителя;</w:t>
      </w:r>
    </w:p>
    <w:p w:rsidR="0067245C" w:rsidRPr="009B21B2" w:rsidRDefault="006052D3" w:rsidP="009B21B2">
      <w:pPr>
        <w:pStyle w:val="Style10"/>
        <w:widowControl/>
        <w:tabs>
          <w:tab w:val="left" w:pos="1138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</w:t>
      </w:r>
      <w:r w:rsidR="0063645E" w:rsidRPr="009B21B2">
        <w:rPr>
          <w:rStyle w:val="FontStyle18"/>
          <w:b/>
          <w:sz w:val="24"/>
          <w:szCs w:val="24"/>
        </w:rPr>
        <w:t>5)</w:t>
      </w:r>
      <w:r w:rsidR="0063645E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ВЪЗЛОЖИТЕЛЯТ извършва плащанията по </w:t>
      </w:r>
      <w:r w:rsidR="00F576FD" w:rsidRPr="009B21B2">
        <w:rPr>
          <w:rStyle w:val="FontStyle18"/>
          <w:sz w:val="24"/>
          <w:szCs w:val="24"/>
        </w:rPr>
        <w:t>ал. 4</w:t>
      </w:r>
      <w:r w:rsidR="004C1891" w:rsidRPr="009B21B2">
        <w:rPr>
          <w:rStyle w:val="FontStyle18"/>
          <w:sz w:val="24"/>
          <w:szCs w:val="24"/>
        </w:rPr>
        <w:t xml:space="preserve"> по следната сметка на</w:t>
      </w:r>
      <w:r w:rsidR="0063645E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ИЗПЪЛНИТЕЛЯ:</w:t>
      </w:r>
    </w:p>
    <w:p w:rsidR="0067245C" w:rsidRPr="009B21B2" w:rsidRDefault="004C1891" w:rsidP="009B21B2">
      <w:pPr>
        <w:pStyle w:val="Style15"/>
        <w:widowControl/>
        <w:tabs>
          <w:tab w:val="left" w:leader="dot" w:pos="3326"/>
        </w:tabs>
        <w:spacing w:line="360" w:lineRule="auto"/>
        <w:ind w:left="715" w:firstLine="0"/>
        <w:contextualSpacing/>
        <w:jc w:val="both"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БАНКА:</w:t>
      </w:r>
      <w:r w:rsidRPr="009B21B2">
        <w:rPr>
          <w:rStyle w:val="FontStyle18"/>
          <w:sz w:val="24"/>
          <w:szCs w:val="24"/>
        </w:rPr>
        <w:tab/>
      </w:r>
    </w:p>
    <w:p w:rsidR="0067245C" w:rsidRPr="009B21B2" w:rsidRDefault="004C1891" w:rsidP="009B21B2">
      <w:pPr>
        <w:pStyle w:val="Style6"/>
        <w:widowControl/>
        <w:tabs>
          <w:tab w:val="left" w:leader="dot" w:pos="3206"/>
        </w:tabs>
        <w:spacing w:line="360" w:lineRule="auto"/>
        <w:ind w:left="715"/>
        <w:contextualSpacing/>
        <w:jc w:val="both"/>
        <w:rPr>
          <w:rStyle w:val="FontStyle17"/>
          <w:b w:val="0"/>
          <w:sz w:val="24"/>
          <w:szCs w:val="24"/>
          <w:lang w:val="en-US" w:eastAsia="en-US"/>
        </w:rPr>
      </w:pPr>
      <w:r w:rsidRPr="009B21B2">
        <w:rPr>
          <w:rStyle w:val="FontStyle17"/>
          <w:b w:val="0"/>
          <w:sz w:val="24"/>
          <w:szCs w:val="24"/>
          <w:lang w:val="en-US" w:eastAsia="en-US"/>
        </w:rPr>
        <w:t>BIC:</w:t>
      </w:r>
      <w:r w:rsidRPr="009B21B2">
        <w:rPr>
          <w:rStyle w:val="FontStyle17"/>
          <w:b w:val="0"/>
          <w:sz w:val="24"/>
          <w:szCs w:val="24"/>
          <w:lang w:val="en-US" w:eastAsia="en-US"/>
        </w:rPr>
        <w:tab/>
      </w:r>
    </w:p>
    <w:p w:rsidR="0067245C" w:rsidRPr="009B21B2" w:rsidRDefault="004C1891" w:rsidP="009B21B2">
      <w:pPr>
        <w:pStyle w:val="Style15"/>
        <w:widowControl/>
        <w:tabs>
          <w:tab w:val="left" w:leader="dot" w:pos="3322"/>
          <w:tab w:val="center" w:pos="5171"/>
        </w:tabs>
        <w:spacing w:line="360" w:lineRule="auto"/>
        <w:ind w:left="706" w:firstLine="0"/>
        <w:contextualSpacing/>
        <w:jc w:val="both"/>
        <w:rPr>
          <w:rStyle w:val="FontStyle18"/>
          <w:sz w:val="24"/>
          <w:szCs w:val="24"/>
          <w:lang w:val="en-US" w:eastAsia="en-US"/>
        </w:rPr>
      </w:pPr>
      <w:r w:rsidRPr="009B21B2">
        <w:rPr>
          <w:rStyle w:val="FontStyle18"/>
          <w:sz w:val="24"/>
          <w:szCs w:val="24"/>
          <w:lang w:val="en-US" w:eastAsia="en-US"/>
        </w:rPr>
        <w:t>IBAN:</w:t>
      </w:r>
      <w:r w:rsidRPr="009B21B2">
        <w:rPr>
          <w:rStyle w:val="FontStyle18"/>
          <w:sz w:val="24"/>
          <w:szCs w:val="24"/>
          <w:lang w:val="en-US" w:eastAsia="en-US"/>
        </w:rPr>
        <w:tab/>
      </w:r>
      <w:r w:rsidR="00CA2CA5" w:rsidRPr="009B21B2">
        <w:rPr>
          <w:rStyle w:val="FontStyle18"/>
          <w:sz w:val="24"/>
          <w:szCs w:val="24"/>
          <w:lang w:val="en-US" w:eastAsia="en-US"/>
        </w:rPr>
        <w:tab/>
      </w:r>
    </w:p>
    <w:p w:rsidR="0067245C" w:rsidRPr="009B21B2" w:rsidRDefault="004C1891" w:rsidP="009B21B2">
      <w:pPr>
        <w:pStyle w:val="Style15"/>
        <w:widowControl/>
        <w:tabs>
          <w:tab w:val="left" w:leader="dot" w:pos="4205"/>
        </w:tabs>
        <w:spacing w:line="360" w:lineRule="auto"/>
        <w:ind w:left="701" w:firstLine="0"/>
        <w:contextualSpacing/>
        <w:jc w:val="both"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Титуляр на сметката:</w:t>
      </w:r>
      <w:r w:rsidRPr="009B21B2">
        <w:rPr>
          <w:rStyle w:val="FontStyle18"/>
          <w:sz w:val="24"/>
          <w:szCs w:val="24"/>
        </w:rPr>
        <w:tab/>
      </w:r>
    </w:p>
    <w:p w:rsidR="0067245C" w:rsidRPr="009B21B2" w:rsidRDefault="00152F67" w:rsidP="009B21B2">
      <w:pPr>
        <w:pStyle w:val="Style10"/>
        <w:widowControl/>
        <w:tabs>
          <w:tab w:val="left" w:pos="1138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5</w:t>
      </w:r>
      <w:r w:rsidR="002C0A4D" w:rsidRPr="009B21B2">
        <w:t>.</w:t>
      </w:r>
      <w:r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b/>
          <w:sz w:val="24"/>
          <w:szCs w:val="24"/>
        </w:rPr>
        <w:t>(1)</w:t>
      </w:r>
      <w:r w:rsidR="0063645E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ИЗПЪЛНИТЕЛЯТ сам изб</w:t>
      </w:r>
      <w:r w:rsidR="0063645E" w:rsidRPr="009B21B2">
        <w:rPr>
          <w:rStyle w:val="FontStyle18"/>
          <w:sz w:val="24"/>
          <w:szCs w:val="24"/>
        </w:rPr>
        <w:t>ира формата на гаранцията по чл. 4, ал. 4, съгласно чл. 111, ал. 5 ЗОП:</w:t>
      </w:r>
    </w:p>
    <w:p w:rsidR="0067245C" w:rsidRPr="009B21B2" w:rsidRDefault="004C1891" w:rsidP="009B21B2">
      <w:pPr>
        <w:pStyle w:val="Style10"/>
        <w:widowControl/>
        <w:numPr>
          <w:ilvl w:val="0"/>
          <w:numId w:val="1"/>
        </w:numPr>
        <w:tabs>
          <w:tab w:val="left" w:pos="869"/>
        </w:tabs>
        <w:spacing w:line="360" w:lineRule="auto"/>
        <w:ind w:firstLine="701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Паричната сума се превежда по сметка на Народното събрание в БНБ, </w:t>
      </w:r>
      <w:r w:rsidRPr="009B21B2">
        <w:rPr>
          <w:rStyle w:val="FontStyle18"/>
          <w:sz w:val="24"/>
          <w:szCs w:val="24"/>
          <w:lang w:val="en-US"/>
        </w:rPr>
        <w:t xml:space="preserve">IBAN: BG49 BNBG </w:t>
      </w:r>
      <w:r w:rsidRPr="009B21B2">
        <w:rPr>
          <w:rStyle w:val="FontStyle18"/>
          <w:sz w:val="24"/>
          <w:szCs w:val="24"/>
        </w:rPr>
        <w:t xml:space="preserve">96613300170701, </w:t>
      </w:r>
      <w:r w:rsidRPr="009B21B2">
        <w:rPr>
          <w:rStyle w:val="FontStyle18"/>
          <w:sz w:val="24"/>
          <w:szCs w:val="24"/>
          <w:lang w:val="en-US"/>
        </w:rPr>
        <w:t xml:space="preserve">BIC: BNBGBGSD. </w:t>
      </w:r>
      <w:r w:rsidRPr="009B21B2">
        <w:rPr>
          <w:rStyle w:val="FontStyle18"/>
          <w:sz w:val="24"/>
          <w:szCs w:val="24"/>
        </w:rPr>
        <w:t>Внасянето на сумата се удостоверява с платежно нареждане.</w:t>
      </w:r>
    </w:p>
    <w:p w:rsidR="0067245C" w:rsidRPr="009B21B2" w:rsidRDefault="004C1891" w:rsidP="009B21B2">
      <w:pPr>
        <w:pStyle w:val="Style10"/>
        <w:widowControl/>
        <w:numPr>
          <w:ilvl w:val="0"/>
          <w:numId w:val="1"/>
        </w:numPr>
        <w:tabs>
          <w:tab w:val="left" w:pos="869"/>
        </w:tabs>
        <w:spacing w:line="360" w:lineRule="auto"/>
        <w:ind w:firstLine="701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Банковата гаранция, издадена в полза на Народното събрание е неотменима, безусловна и платима при първо поискване, в което ВЪЗЛОЖИТЕЛЯТ заяви, че ИЗПЪЛНИТЕЛЯТ не е изпълнил задълженията си или ги е изпълнил неточно. Банковата га</w:t>
      </w:r>
      <w:r w:rsidR="006052D3" w:rsidRPr="009B21B2">
        <w:rPr>
          <w:rStyle w:val="FontStyle18"/>
          <w:sz w:val="24"/>
          <w:szCs w:val="24"/>
        </w:rPr>
        <w:t xml:space="preserve">ранция е със срок на валидност </w:t>
      </w:r>
      <w:r w:rsidR="006052D3" w:rsidRPr="009B21B2">
        <w:t xml:space="preserve">до 31.08.2020 г. </w:t>
      </w:r>
      <w:r w:rsidRPr="009B21B2">
        <w:rPr>
          <w:rStyle w:val="FontStyle18"/>
          <w:sz w:val="24"/>
          <w:szCs w:val="24"/>
        </w:rPr>
        <w:t xml:space="preserve">Текстът на банковата гаранция се съгласува с ВЪЗЛОЖИТЕЛЯ. При необходимост срокът на валидност на банковата гаранция се удължава или се издава нова. Банковите разходи по откриването и </w:t>
      </w:r>
      <w:r w:rsidRPr="009B21B2">
        <w:rPr>
          <w:rStyle w:val="FontStyle17"/>
          <w:b w:val="0"/>
          <w:sz w:val="24"/>
          <w:szCs w:val="24"/>
        </w:rPr>
        <w:t>поддържането</w:t>
      </w:r>
      <w:r w:rsidRPr="009B21B2">
        <w:rPr>
          <w:rStyle w:val="FontStyle17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на банковата гаранция, както и по усвояването на средствата от страна на ВЪЗЛОЖИТЕЛЯ, (при наличие на основание за това,) са за сметка на ИЗПЪЛНИТЕЛЯ.</w:t>
      </w:r>
    </w:p>
    <w:p w:rsidR="008F291E" w:rsidRPr="009B21B2" w:rsidRDefault="004C1891" w:rsidP="009B21B2">
      <w:pPr>
        <w:pStyle w:val="Style10"/>
        <w:widowControl/>
        <w:numPr>
          <w:ilvl w:val="0"/>
          <w:numId w:val="1"/>
        </w:numPr>
        <w:tabs>
          <w:tab w:val="left" w:pos="869"/>
        </w:tabs>
        <w:spacing w:line="360" w:lineRule="auto"/>
        <w:ind w:firstLine="701"/>
        <w:contextualSpacing/>
        <w:rPr>
          <w:rStyle w:val="FontStyle20"/>
          <w:i w:val="0"/>
          <w:iCs w:val="0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Застраховка, която обезпечава изпълнението чрез покритие на отговорността на </w:t>
      </w:r>
      <w:r w:rsidR="00FE425E" w:rsidRPr="009B21B2">
        <w:rPr>
          <w:rStyle w:val="FontStyle18"/>
          <w:sz w:val="24"/>
          <w:szCs w:val="24"/>
        </w:rPr>
        <w:t xml:space="preserve">ИЗПЪЛНИТЕЛЯ </w:t>
      </w:r>
      <w:r w:rsidRPr="009B21B2">
        <w:rPr>
          <w:rStyle w:val="FontStyle18"/>
          <w:sz w:val="24"/>
          <w:szCs w:val="24"/>
        </w:rPr>
        <w:t xml:space="preserve">със срок </w:t>
      </w:r>
      <w:r w:rsidR="005574AC" w:rsidRPr="009B21B2">
        <w:rPr>
          <w:rStyle w:val="FontStyle18"/>
          <w:sz w:val="24"/>
          <w:szCs w:val="24"/>
        </w:rPr>
        <w:t xml:space="preserve">на валидност </w:t>
      </w:r>
      <w:r w:rsidR="006052D3" w:rsidRPr="009B21B2">
        <w:t xml:space="preserve">до 31.08.2020 г. </w:t>
      </w:r>
      <w:r w:rsidRPr="009B21B2">
        <w:rPr>
          <w:rStyle w:val="FontStyle18"/>
          <w:sz w:val="24"/>
          <w:szCs w:val="24"/>
        </w:rPr>
        <w:t>ВЪЗЛОЖИТЕЛЯТ следва да бъде посочен като трето ползващо се лице по тази застраховка. Застраховката следва да покрива отговорността на ИЗПЪЛНИТЕЛЯ и не може да бъде използвана за обезпечение на отговорността на ИЗПЪЛНИТЕЛЯ по друг договор. Текстът на застраховката се съгласува с ВЪЗЛОЖИТЕЛЯ.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(при наличие на основание за това,) са за сметка на ИЗПЪЛНИТЕЛЯ.</w:t>
      </w:r>
    </w:p>
    <w:p w:rsidR="0067245C" w:rsidRPr="009B21B2" w:rsidRDefault="00152F67" w:rsidP="009B21B2">
      <w:pPr>
        <w:pStyle w:val="Style15"/>
        <w:widowControl/>
        <w:spacing w:line="360" w:lineRule="auto"/>
        <w:ind w:firstLine="0"/>
        <w:contextualSpacing/>
        <w:jc w:val="both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="004C1891" w:rsidRPr="009B21B2">
        <w:rPr>
          <w:rStyle w:val="FontStyle18"/>
          <w:sz w:val="24"/>
          <w:szCs w:val="24"/>
        </w:rPr>
        <w:t xml:space="preserve"> ВЪЗЛОЖИТЕЛЯТ усвоява гаранцията </w:t>
      </w:r>
      <w:r w:rsidR="00FE425E" w:rsidRPr="009B21B2">
        <w:rPr>
          <w:rStyle w:val="FontStyle18"/>
          <w:sz w:val="24"/>
          <w:szCs w:val="24"/>
        </w:rPr>
        <w:t xml:space="preserve">за извършеното </w:t>
      </w:r>
      <w:r w:rsidRPr="009B21B2">
        <w:rPr>
          <w:rStyle w:val="FontStyle18"/>
          <w:sz w:val="24"/>
          <w:szCs w:val="24"/>
        </w:rPr>
        <w:t>авансово плащане</w:t>
      </w:r>
      <w:r w:rsidR="004C1891" w:rsidRPr="009B21B2">
        <w:rPr>
          <w:rStyle w:val="FontStyle18"/>
          <w:sz w:val="24"/>
          <w:szCs w:val="24"/>
        </w:rPr>
        <w:t xml:space="preserve"> при неизпълнение и/или неточно изпълнение - частично, забавено и/или некачествено. </w:t>
      </w:r>
      <w:r w:rsidR="004C1891" w:rsidRPr="009B21B2">
        <w:rPr>
          <w:rStyle w:val="FontStyle18"/>
          <w:sz w:val="24"/>
          <w:szCs w:val="24"/>
        </w:rPr>
        <w:lastRenderedPageBreak/>
        <w:t>ВЪЗЛОЖИТЕЛЯТ</w:t>
      </w:r>
      <w:r w:rsidRPr="009B21B2">
        <w:rPr>
          <w:rStyle w:val="FontStyle22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усвоява такава част от гаранцията, която покрива отговорността на ИЗПЪЛНИТЕЛЯ от неизпълнението </w:t>
      </w:r>
      <w:r w:rsidR="005C4C58" w:rsidRPr="009B21B2">
        <w:rPr>
          <w:rStyle w:val="FontStyle18"/>
          <w:sz w:val="24"/>
          <w:szCs w:val="24"/>
        </w:rPr>
        <w:t>и/</w:t>
      </w:r>
      <w:r w:rsidR="004C1891" w:rsidRPr="009B21B2">
        <w:rPr>
          <w:rStyle w:val="FontStyle18"/>
          <w:sz w:val="24"/>
          <w:szCs w:val="24"/>
        </w:rPr>
        <w:t>или неточното изпълнение.</w:t>
      </w:r>
    </w:p>
    <w:p w:rsidR="0067245C" w:rsidRDefault="00152F67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ВЪЗЛОЖИТЕЛЯТ освобожд</w:t>
      </w:r>
      <w:r w:rsidR="00EF0D74" w:rsidRPr="009B21B2">
        <w:rPr>
          <w:rStyle w:val="FontStyle18"/>
          <w:sz w:val="24"/>
          <w:szCs w:val="24"/>
        </w:rPr>
        <w:t>ава гаранцията в срок от три дни</w:t>
      </w:r>
      <w:r w:rsidR="004C1891" w:rsidRPr="009B21B2">
        <w:rPr>
          <w:rStyle w:val="FontStyle18"/>
          <w:sz w:val="24"/>
          <w:szCs w:val="24"/>
        </w:rPr>
        <w:t xml:space="preserve"> след връщане или усвояване на аванса, без да начислява лихви върху нея.</w:t>
      </w:r>
      <w:r w:rsidR="00CD5B38" w:rsidRPr="009B21B2">
        <w:t xml:space="preserve"> </w:t>
      </w:r>
      <w:r w:rsidR="00CD5B38" w:rsidRPr="009B21B2">
        <w:rPr>
          <w:rStyle w:val="FontStyle18"/>
          <w:sz w:val="24"/>
          <w:szCs w:val="24"/>
          <w:highlight w:val="yellow"/>
        </w:rPr>
        <w:t>Авансът се счита за усвоен с подписване на приемно-предавателен протокол по чл. 8, ал. 1.</w:t>
      </w:r>
    </w:p>
    <w:p w:rsidR="009B21B2" w:rsidRPr="009B21B2" w:rsidRDefault="009B21B2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</w:p>
    <w:p w:rsidR="0067245C" w:rsidRPr="009B21B2" w:rsidRDefault="004C1891" w:rsidP="009B21B2">
      <w:pPr>
        <w:pStyle w:val="Style2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IV.</w:t>
      </w:r>
      <w:r w:rsidRPr="009B21B2">
        <w:rPr>
          <w:rStyle w:val="FontStyle17"/>
          <w:b w:val="0"/>
          <w:bCs w:val="0"/>
          <w:sz w:val="24"/>
          <w:szCs w:val="24"/>
        </w:rPr>
        <w:tab/>
      </w:r>
      <w:r w:rsidRPr="009B21B2">
        <w:rPr>
          <w:rStyle w:val="FontStyle17"/>
          <w:sz w:val="24"/>
          <w:szCs w:val="24"/>
        </w:rPr>
        <w:t>ПРАВА И ЗАДЪЛЖЕНИЯ НА ИЗПЪЛНИТЕЛЯ</w:t>
      </w:r>
    </w:p>
    <w:p w:rsidR="0067245C" w:rsidRPr="009B21B2" w:rsidRDefault="00152F67" w:rsidP="009B21B2">
      <w:pPr>
        <w:pStyle w:val="Style10"/>
        <w:widowControl/>
        <w:tabs>
          <w:tab w:val="left" w:pos="979"/>
        </w:tabs>
        <w:spacing w:line="360" w:lineRule="auto"/>
        <w:ind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 xml:space="preserve">Чл. 6. </w:t>
      </w:r>
      <w:r w:rsidR="000031A2" w:rsidRPr="009B21B2">
        <w:rPr>
          <w:rStyle w:val="FontStyle18"/>
          <w:b/>
          <w:sz w:val="24"/>
          <w:szCs w:val="24"/>
        </w:rPr>
        <w:t>(1)</w:t>
      </w:r>
      <w:r w:rsidR="000031A2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ИЗПЪЛНИТЕЛЯТ има следните права и задължения:</w:t>
      </w:r>
    </w:p>
    <w:p w:rsidR="00134462" w:rsidRPr="009B21B2" w:rsidRDefault="004C1891" w:rsidP="009B21B2">
      <w:pPr>
        <w:pStyle w:val="Style10"/>
        <w:widowControl/>
        <w:numPr>
          <w:ilvl w:val="0"/>
          <w:numId w:val="11"/>
        </w:numPr>
        <w:tabs>
          <w:tab w:val="left" w:pos="1147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Да достави </w:t>
      </w:r>
      <w:r w:rsidR="00134462" w:rsidRPr="009B21B2">
        <w:rPr>
          <w:rStyle w:val="FontStyle18"/>
          <w:sz w:val="24"/>
          <w:szCs w:val="24"/>
        </w:rPr>
        <w:t>франко сград</w:t>
      </w:r>
      <w:r w:rsidR="00DA2BF9" w:rsidRPr="009B21B2">
        <w:rPr>
          <w:rStyle w:val="FontStyle18"/>
          <w:sz w:val="24"/>
          <w:szCs w:val="24"/>
        </w:rPr>
        <w:t>ата</w:t>
      </w:r>
      <w:r w:rsidR="00134462" w:rsidRPr="009B21B2">
        <w:rPr>
          <w:rStyle w:val="FontStyle18"/>
          <w:sz w:val="24"/>
          <w:szCs w:val="24"/>
        </w:rPr>
        <w:t xml:space="preserve"> на ВЪЗЛОЖИТЕЛЯ (</w:t>
      </w:r>
      <w:r w:rsidRPr="009B21B2">
        <w:rPr>
          <w:rStyle w:val="FontStyle18"/>
          <w:sz w:val="24"/>
          <w:szCs w:val="24"/>
        </w:rPr>
        <w:t xml:space="preserve">на </w:t>
      </w:r>
      <w:r w:rsidR="004119C9" w:rsidRPr="009B21B2">
        <w:rPr>
          <w:rStyle w:val="FontStyle18"/>
          <w:sz w:val="24"/>
          <w:szCs w:val="24"/>
        </w:rPr>
        <w:t>адрес</w:t>
      </w:r>
      <w:r w:rsidR="00AC2A94" w:rsidRPr="009B21B2">
        <w:rPr>
          <w:rStyle w:val="FontStyle18"/>
          <w:sz w:val="24"/>
          <w:szCs w:val="24"/>
        </w:rPr>
        <w:t>а</w:t>
      </w:r>
      <w:r w:rsidR="004119C9" w:rsidRPr="009B21B2">
        <w:rPr>
          <w:rStyle w:val="FontStyle18"/>
          <w:sz w:val="24"/>
          <w:szCs w:val="24"/>
        </w:rPr>
        <w:t xml:space="preserve">, </w:t>
      </w:r>
      <w:r w:rsidRPr="009B21B2">
        <w:rPr>
          <w:rStyle w:val="FontStyle18"/>
          <w:sz w:val="24"/>
          <w:szCs w:val="24"/>
        </w:rPr>
        <w:t xml:space="preserve">посочен в </w:t>
      </w:r>
      <w:r w:rsidR="00DA2BF9" w:rsidRPr="009B21B2">
        <w:rPr>
          <w:rStyle w:val="FontStyle18"/>
          <w:sz w:val="24"/>
          <w:szCs w:val="24"/>
        </w:rPr>
        <w:t>чл. 3</w:t>
      </w:r>
      <w:r w:rsidR="00134462" w:rsidRPr="009B21B2">
        <w:rPr>
          <w:rStyle w:val="FontStyle18"/>
          <w:sz w:val="24"/>
          <w:szCs w:val="24"/>
        </w:rPr>
        <w:t>)</w:t>
      </w:r>
      <w:r w:rsidRPr="009B21B2">
        <w:rPr>
          <w:rStyle w:val="FontStyle18"/>
          <w:sz w:val="24"/>
          <w:szCs w:val="24"/>
        </w:rPr>
        <w:t xml:space="preserve"> </w:t>
      </w:r>
      <w:r w:rsidR="00134462" w:rsidRPr="009B21B2">
        <w:rPr>
          <w:rStyle w:val="FontStyle18"/>
          <w:sz w:val="24"/>
          <w:szCs w:val="24"/>
        </w:rPr>
        <w:t xml:space="preserve">и да </w:t>
      </w:r>
      <w:r w:rsidR="00DA2BF9" w:rsidRPr="009B21B2">
        <w:rPr>
          <w:rStyle w:val="FontStyle18"/>
          <w:sz w:val="24"/>
          <w:szCs w:val="24"/>
        </w:rPr>
        <w:t>монтира</w:t>
      </w:r>
      <w:r w:rsidR="00134462" w:rsidRPr="009B21B2">
        <w:rPr>
          <w:rStyle w:val="FontStyle18"/>
          <w:sz w:val="24"/>
          <w:szCs w:val="24"/>
        </w:rPr>
        <w:t xml:space="preserve"> </w:t>
      </w:r>
      <w:r w:rsidR="00DA2BF9" w:rsidRPr="009B21B2">
        <w:rPr>
          <w:rStyle w:val="FontStyle18"/>
          <w:sz w:val="24"/>
          <w:szCs w:val="24"/>
        </w:rPr>
        <w:t>оборудването, кое</w:t>
      </w:r>
      <w:r w:rsidRPr="009B21B2">
        <w:rPr>
          <w:rStyle w:val="FontStyle18"/>
          <w:sz w:val="24"/>
          <w:szCs w:val="24"/>
        </w:rPr>
        <w:t>то по вид, количества, технически и функци</w:t>
      </w:r>
      <w:r w:rsidR="00DA2BF9" w:rsidRPr="009B21B2">
        <w:rPr>
          <w:rStyle w:val="FontStyle18"/>
          <w:sz w:val="24"/>
          <w:szCs w:val="24"/>
        </w:rPr>
        <w:t>онални характеристики, отговаря</w:t>
      </w:r>
      <w:r w:rsidRPr="009B21B2">
        <w:rPr>
          <w:rStyle w:val="FontStyle18"/>
          <w:sz w:val="24"/>
          <w:szCs w:val="24"/>
        </w:rPr>
        <w:t xml:space="preserve"> на изискванията на ВЪЗЛОЖИТЕЛЯ и техническото предложение на ИЗПЪЛНИТЕЛЯ - Приложения №№ </w:t>
      </w:r>
      <w:r w:rsidR="00134462" w:rsidRPr="009B21B2">
        <w:rPr>
          <w:rStyle w:val="FontStyle18"/>
          <w:sz w:val="24"/>
          <w:szCs w:val="24"/>
        </w:rPr>
        <w:t>…….</w:t>
      </w:r>
      <w:r w:rsidR="000031A2" w:rsidRPr="009B21B2">
        <w:rPr>
          <w:rStyle w:val="FontStyle18"/>
          <w:sz w:val="24"/>
          <w:szCs w:val="24"/>
        </w:rPr>
        <w:t>;</w:t>
      </w:r>
    </w:p>
    <w:p w:rsidR="00B072AC" w:rsidRDefault="004C1891" w:rsidP="00B072AC">
      <w:pPr>
        <w:pStyle w:val="Style10"/>
        <w:widowControl/>
        <w:numPr>
          <w:ilvl w:val="0"/>
          <w:numId w:val="11"/>
        </w:numPr>
        <w:tabs>
          <w:tab w:val="left" w:pos="1147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Да достави </w:t>
      </w:r>
      <w:r w:rsidR="00DA2BF9" w:rsidRPr="009B21B2">
        <w:rPr>
          <w:rStyle w:val="FontStyle18"/>
          <w:sz w:val="24"/>
          <w:szCs w:val="24"/>
        </w:rPr>
        <w:t>оборудването</w:t>
      </w:r>
      <w:r w:rsidRPr="009B21B2">
        <w:rPr>
          <w:rStyle w:val="FontStyle18"/>
          <w:sz w:val="24"/>
          <w:szCs w:val="24"/>
        </w:rPr>
        <w:t xml:space="preserve"> </w:t>
      </w:r>
      <w:r w:rsidR="00134462" w:rsidRPr="009B21B2">
        <w:rPr>
          <w:rStyle w:val="FontStyle21"/>
          <w:rFonts w:ascii="Times New Roman" w:hAnsi="Times New Roman" w:cs="Times New Roman"/>
          <w:i w:val="0"/>
          <w:sz w:val="24"/>
          <w:szCs w:val="24"/>
        </w:rPr>
        <w:t>с</w:t>
      </w:r>
      <w:r w:rsidRPr="009B21B2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 xml:space="preserve">подходяща транспортна опаковка, която гарантира запазването на функционалността и целостта </w:t>
      </w:r>
      <w:r w:rsidR="00DA2BF9" w:rsidRPr="009B21B2">
        <w:rPr>
          <w:rStyle w:val="FontStyle18"/>
          <w:sz w:val="24"/>
          <w:szCs w:val="24"/>
        </w:rPr>
        <w:t>му</w:t>
      </w:r>
      <w:r w:rsidRPr="009B21B2">
        <w:rPr>
          <w:rStyle w:val="FontStyle18"/>
          <w:sz w:val="24"/>
          <w:szCs w:val="24"/>
        </w:rPr>
        <w:t xml:space="preserve"> при транспорт, товаро-р</w:t>
      </w:r>
      <w:r w:rsidR="000031A2" w:rsidRPr="009B21B2">
        <w:rPr>
          <w:rStyle w:val="FontStyle18"/>
          <w:sz w:val="24"/>
          <w:szCs w:val="24"/>
        </w:rPr>
        <w:t>азтоварни дейности и съхранение;</w:t>
      </w:r>
    </w:p>
    <w:p w:rsidR="00B072AC" w:rsidRPr="00B072AC" w:rsidRDefault="00B072AC" w:rsidP="00B072AC">
      <w:pPr>
        <w:pStyle w:val="Style10"/>
        <w:widowControl/>
        <w:numPr>
          <w:ilvl w:val="0"/>
          <w:numId w:val="11"/>
        </w:numPr>
        <w:tabs>
          <w:tab w:val="left" w:pos="1147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B072AC">
        <w:rPr>
          <w:rStyle w:val="FontStyle18"/>
          <w:sz w:val="24"/>
          <w:szCs w:val="24"/>
        </w:rPr>
        <w:t>да достави оборудването с приложена документация за експлоатация на български език и други придружаващи стоката документи съгласно приложимото законодателство;</w:t>
      </w:r>
    </w:p>
    <w:p w:rsidR="0067245C" w:rsidRPr="00B072AC" w:rsidRDefault="004C1891" w:rsidP="009B21B2">
      <w:pPr>
        <w:pStyle w:val="Style10"/>
        <w:widowControl/>
        <w:numPr>
          <w:ilvl w:val="0"/>
          <w:numId w:val="11"/>
        </w:numPr>
        <w:tabs>
          <w:tab w:val="left" w:pos="1147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B072AC">
        <w:rPr>
          <w:rStyle w:val="FontStyle18"/>
          <w:sz w:val="24"/>
          <w:szCs w:val="24"/>
        </w:rPr>
        <w:t>Да осигури за своя сметка всички необходими ра</w:t>
      </w:r>
      <w:r w:rsidR="00134462" w:rsidRPr="00B072AC">
        <w:rPr>
          <w:rStyle w:val="FontStyle18"/>
          <w:sz w:val="24"/>
          <w:szCs w:val="24"/>
        </w:rPr>
        <w:t>зрешителни за влизането в зона „Ц“</w:t>
      </w:r>
      <w:r w:rsidRPr="00B072AC">
        <w:rPr>
          <w:rStyle w:val="FontStyle18"/>
          <w:sz w:val="24"/>
          <w:szCs w:val="24"/>
        </w:rPr>
        <w:t xml:space="preserve"> </w:t>
      </w:r>
      <w:r w:rsidR="00134462" w:rsidRPr="00B072AC">
        <w:rPr>
          <w:rStyle w:val="FontStyle18"/>
          <w:sz w:val="24"/>
          <w:szCs w:val="24"/>
        </w:rPr>
        <w:t>–</w:t>
      </w:r>
      <w:r w:rsidRPr="00B072AC">
        <w:rPr>
          <w:rStyle w:val="FontStyle18"/>
          <w:sz w:val="24"/>
          <w:szCs w:val="24"/>
        </w:rPr>
        <w:t xml:space="preserve"> София</w:t>
      </w:r>
      <w:r w:rsidR="00134462" w:rsidRPr="00B072AC">
        <w:rPr>
          <w:rStyle w:val="FontStyle18"/>
          <w:sz w:val="24"/>
          <w:szCs w:val="24"/>
        </w:rPr>
        <w:t>,</w:t>
      </w:r>
      <w:r w:rsidRPr="00B072AC">
        <w:rPr>
          <w:rStyle w:val="FontStyle18"/>
          <w:sz w:val="24"/>
          <w:szCs w:val="24"/>
        </w:rPr>
        <w:t xml:space="preserve"> на транспортните средств</w:t>
      </w:r>
      <w:r w:rsidR="000031A2" w:rsidRPr="00B072AC">
        <w:rPr>
          <w:rStyle w:val="FontStyle18"/>
          <w:sz w:val="24"/>
          <w:szCs w:val="24"/>
        </w:rPr>
        <w:t>а, с които изпълнява доставката;</w:t>
      </w:r>
    </w:p>
    <w:p w:rsidR="0067245C" w:rsidRPr="009B21B2" w:rsidRDefault="00D825AC" w:rsidP="009B21B2">
      <w:pPr>
        <w:pStyle w:val="Style10"/>
        <w:widowControl/>
        <w:numPr>
          <w:ilvl w:val="0"/>
          <w:numId w:val="11"/>
        </w:numPr>
        <w:tabs>
          <w:tab w:val="left" w:pos="1147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B072AC">
        <w:t>Да извърши всички товаро-разтоварни работи и пренасянето на стоките до мястото</w:t>
      </w:r>
      <w:r w:rsidRPr="009B21B2">
        <w:t xml:space="preserve"> на </w:t>
      </w:r>
      <w:r w:rsidR="00DA2BF9" w:rsidRPr="009B21B2">
        <w:t>монтажа</w:t>
      </w:r>
      <w:r w:rsidR="00AC2A94" w:rsidRPr="009B21B2">
        <w:t xml:space="preserve"> им</w:t>
      </w:r>
      <w:r w:rsidRPr="009B21B2">
        <w:t xml:space="preserve"> след уточняване с възложителя (с известие по електронен път) на точен ден и час, но в рамките на срока за изпълнение по чл. 2</w:t>
      </w:r>
      <w:r w:rsidR="00F47E18" w:rsidRPr="009B21B2">
        <w:t>, ал. 2</w:t>
      </w:r>
      <w:r w:rsidR="000031A2" w:rsidRPr="009B21B2">
        <w:rPr>
          <w:rStyle w:val="FontStyle18"/>
          <w:sz w:val="24"/>
          <w:szCs w:val="24"/>
        </w:rPr>
        <w:t>;</w:t>
      </w:r>
    </w:p>
    <w:p w:rsidR="0067245C" w:rsidRPr="009B21B2" w:rsidRDefault="004C1891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Да извърши </w:t>
      </w:r>
      <w:r w:rsidR="00A6690A" w:rsidRPr="009B21B2">
        <w:rPr>
          <w:rStyle w:val="FontStyle18"/>
          <w:sz w:val="24"/>
          <w:szCs w:val="24"/>
        </w:rPr>
        <w:t xml:space="preserve">монтажа на оборудването </w:t>
      </w:r>
      <w:r w:rsidRPr="009B21B2">
        <w:rPr>
          <w:rStyle w:val="FontStyle18"/>
          <w:sz w:val="24"/>
          <w:szCs w:val="24"/>
        </w:rPr>
        <w:t xml:space="preserve">качествено и в срока по </w:t>
      </w:r>
      <w:r w:rsidR="00134462" w:rsidRPr="009B21B2">
        <w:rPr>
          <w:rStyle w:val="FontStyle18"/>
          <w:sz w:val="24"/>
          <w:szCs w:val="24"/>
        </w:rPr>
        <w:t>чл. 2</w:t>
      </w:r>
      <w:r w:rsidR="00F47E18" w:rsidRPr="009B21B2">
        <w:rPr>
          <w:rStyle w:val="FontStyle18"/>
          <w:sz w:val="24"/>
          <w:szCs w:val="24"/>
        </w:rPr>
        <w:t>, ал. 2</w:t>
      </w:r>
      <w:r w:rsidR="000031A2" w:rsidRPr="009B21B2">
        <w:rPr>
          <w:rStyle w:val="FontStyle18"/>
          <w:sz w:val="24"/>
          <w:szCs w:val="24"/>
        </w:rPr>
        <w:t>;</w:t>
      </w:r>
    </w:p>
    <w:p w:rsidR="0067245C" w:rsidRPr="009B21B2" w:rsidRDefault="00134462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</w:t>
      </w:r>
      <w:r w:rsidR="004C1891" w:rsidRPr="009B21B2">
        <w:rPr>
          <w:rStyle w:val="FontStyle18"/>
          <w:sz w:val="24"/>
          <w:szCs w:val="24"/>
        </w:rPr>
        <w:t>а пази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имуществото на ВЪЗЛОЖИТЕЛЯ с грижата на добър търговец. За вреди на лица или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имущество при или по повод изпълнението на договора отговорността е изцяло на</w:t>
      </w:r>
      <w:r w:rsidRPr="009B21B2">
        <w:rPr>
          <w:rStyle w:val="FontStyle18"/>
          <w:sz w:val="24"/>
          <w:szCs w:val="24"/>
        </w:rPr>
        <w:t xml:space="preserve"> </w:t>
      </w:r>
      <w:r w:rsidR="000031A2" w:rsidRPr="009B21B2">
        <w:rPr>
          <w:rStyle w:val="FontStyle18"/>
          <w:sz w:val="24"/>
          <w:szCs w:val="24"/>
        </w:rPr>
        <w:t>ИЗПЪЛНИТЕЛЯ;</w:t>
      </w:r>
    </w:p>
    <w:p w:rsidR="0067245C" w:rsidRPr="009B21B2" w:rsidRDefault="00134462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</w:t>
      </w:r>
      <w:r w:rsidR="004C1891" w:rsidRPr="009B21B2">
        <w:rPr>
          <w:rStyle w:val="FontStyle18"/>
          <w:sz w:val="24"/>
          <w:szCs w:val="24"/>
        </w:rPr>
        <w:t>а спазва мерките по охрана на труда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съгласно действащите нормативни разпоредби 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стандарти. При доставката на </w:t>
      </w:r>
      <w:r w:rsidR="00A6690A" w:rsidRPr="009B21B2">
        <w:rPr>
          <w:rStyle w:val="FontStyle18"/>
          <w:sz w:val="24"/>
          <w:szCs w:val="24"/>
        </w:rPr>
        <w:t>оборудването</w:t>
      </w:r>
      <w:r w:rsidR="004C1891" w:rsidRPr="009B21B2">
        <w:rPr>
          <w:rStyle w:val="FontStyle18"/>
          <w:sz w:val="24"/>
          <w:szCs w:val="24"/>
        </w:rPr>
        <w:t>, товаро-разтоварните работи, пренасянето и</w:t>
      </w:r>
      <w:r w:rsidRPr="009B21B2">
        <w:rPr>
          <w:rStyle w:val="FontStyle18"/>
          <w:sz w:val="24"/>
          <w:szCs w:val="24"/>
        </w:rPr>
        <w:t xml:space="preserve"> </w:t>
      </w:r>
      <w:r w:rsidR="00F26388" w:rsidRPr="009B21B2">
        <w:rPr>
          <w:rStyle w:val="FontStyle18"/>
          <w:sz w:val="24"/>
          <w:szCs w:val="24"/>
        </w:rPr>
        <w:t>сглобяването</w:t>
      </w:r>
      <w:r w:rsidR="004C1891" w:rsidRPr="009B21B2">
        <w:rPr>
          <w:rStyle w:val="FontStyle18"/>
          <w:sz w:val="24"/>
          <w:szCs w:val="24"/>
        </w:rPr>
        <w:t xml:space="preserve"> да спазва нормите по здравословни и безопасни условия на труд 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противопожарната охрана и да предприеме необходимите за това мерки.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ИЗПЪЛНИТЕЛЯТ е длъжен преди и по време на </w:t>
      </w:r>
      <w:r w:rsidR="00A6690A" w:rsidRPr="009B21B2">
        <w:rPr>
          <w:rStyle w:val="FontStyle18"/>
          <w:sz w:val="24"/>
          <w:szCs w:val="24"/>
        </w:rPr>
        <w:t>монтажа</w:t>
      </w:r>
      <w:r w:rsidR="00F26388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да извършва всички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изисквани инструктажи на служителите си, с изключение на началния инструктаж,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извършван от ВЪЗЛОЖИТЕЛЯ. В случай на злополуки, последните се възмездяват от</w:t>
      </w:r>
      <w:r w:rsidRPr="009B21B2">
        <w:rPr>
          <w:rStyle w:val="FontStyle18"/>
          <w:sz w:val="24"/>
          <w:szCs w:val="24"/>
        </w:rPr>
        <w:t xml:space="preserve"> </w:t>
      </w:r>
      <w:r w:rsidR="000031A2" w:rsidRPr="009B21B2">
        <w:rPr>
          <w:rStyle w:val="FontStyle18"/>
          <w:sz w:val="24"/>
          <w:szCs w:val="24"/>
        </w:rPr>
        <w:t>ИЗПЪЛНИТЕЛЯ;</w:t>
      </w:r>
    </w:p>
    <w:p w:rsidR="0067245C" w:rsidRPr="009B21B2" w:rsidRDefault="004C1891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Да представи списък с имената и данните </w:t>
      </w:r>
      <w:r w:rsidR="00A6690A" w:rsidRPr="009B21B2">
        <w:rPr>
          <w:rStyle w:val="FontStyle18"/>
          <w:sz w:val="24"/>
          <w:szCs w:val="24"/>
        </w:rPr>
        <w:t>на</w:t>
      </w:r>
      <w:r w:rsidRPr="009B21B2">
        <w:rPr>
          <w:rStyle w:val="FontStyle18"/>
          <w:sz w:val="24"/>
          <w:szCs w:val="24"/>
        </w:rPr>
        <w:t xml:space="preserve"> работниците и служителите на ИЗПЪЛНИТЕЛЯ, които ще учас</w:t>
      </w:r>
      <w:r w:rsidR="000031A2" w:rsidRPr="009B21B2">
        <w:rPr>
          <w:rStyle w:val="FontStyle18"/>
          <w:sz w:val="24"/>
          <w:szCs w:val="24"/>
        </w:rPr>
        <w:t>тват в изпълнението на договора;</w:t>
      </w:r>
    </w:p>
    <w:p w:rsidR="0067245C" w:rsidRPr="009B21B2" w:rsidRDefault="004C1891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lastRenderedPageBreak/>
        <w:t>При точно изпълнение да получи договорената цена по реда и условията на</w:t>
      </w:r>
      <w:r w:rsidR="00134462" w:rsidRPr="009B21B2">
        <w:rPr>
          <w:rStyle w:val="FontStyle18"/>
          <w:sz w:val="24"/>
          <w:szCs w:val="24"/>
        </w:rPr>
        <w:t xml:space="preserve"> </w:t>
      </w:r>
      <w:r w:rsidR="000031A2" w:rsidRPr="009B21B2">
        <w:rPr>
          <w:rStyle w:val="FontStyle18"/>
          <w:sz w:val="24"/>
          <w:szCs w:val="24"/>
        </w:rPr>
        <w:t>договора;</w:t>
      </w:r>
    </w:p>
    <w:p w:rsidR="0067245C" w:rsidRPr="009B21B2" w:rsidRDefault="004C1891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 иска от ВЪЗЛОЖИТЕЛЯ необходимото му съдействие за изпълнението на договора, както и приемане на изпълнението, което е извършено съгласно договоре</w:t>
      </w:r>
      <w:r w:rsidR="00916440" w:rsidRPr="009B21B2">
        <w:rPr>
          <w:rStyle w:val="FontStyle18"/>
          <w:sz w:val="24"/>
          <w:szCs w:val="24"/>
        </w:rPr>
        <w:t>ни</w:t>
      </w:r>
      <w:r w:rsidRPr="009B21B2">
        <w:rPr>
          <w:rStyle w:val="FontStyle18"/>
          <w:sz w:val="24"/>
          <w:szCs w:val="24"/>
        </w:rPr>
        <w:t>те условия</w:t>
      </w:r>
      <w:r w:rsidR="00454D19" w:rsidRPr="009B21B2">
        <w:rPr>
          <w:rStyle w:val="FontStyle18"/>
          <w:sz w:val="24"/>
          <w:szCs w:val="24"/>
        </w:rPr>
        <w:t>;</w:t>
      </w:r>
    </w:p>
    <w:p w:rsidR="00A91E40" w:rsidRPr="009B21B2" w:rsidRDefault="00A91E40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</w:pPr>
      <w:r w:rsidRPr="009B21B2">
        <w:t xml:space="preserve">Да сключи договор/договори за подизпълнение с посочените в офертата му подизпълнители в срок от 3 (три) дни от сключване на настоящия Договор. В срок до 3 (три)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доказателства, че са изпълнени условията по </w:t>
      </w:r>
      <w:hyperlink r:id="rId9" w:anchor="p28982788" w:tgtFrame="_blank" w:history="1">
        <w:r w:rsidRPr="009B21B2">
          <w:rPr>
            <w:rStyle w:val="Hyperlink"/>
          </w:rPr>
          <w:t>чл. 66, ал. 2</w:t>
        </w:r>
      </w:hyperlink>
      <w:r w:rsidRPr="009B21B2">
        <w:t xml:space="preserve"> и </w:t>
      </w:r>
      <w:hyperlink r:id="rId10" w:anchor="p28982788" w:tgtFrame="_blank" w:history="1">
        <w:r w:rsidR="00F26388" w:rsidRPr="009B21B2">
          <w:rPr>
            <w:rStyle w:val="Hyperlink"/>
          </w:rPr>
          <w:t>14</w:t>
        </w:r>
        <w:r w:rsidRPr="009B21B2">
          <w:rPr>
            <w:rStyle w:val="Hyperlink"/>
          </w:rPr>
          <w:t xml:space="preserve"> ЗОП</w:t>
        </w:r>
      </w:hyperlink>
      <w:r w:rsidR="00454D19" w:rsidRPr="009B21B2">
        <w:t>;</w:t>
      </w:r>
    </w:p>
    <w:p w:rsidR="00A91E40" w:rsidRPr="009B21B2" w:rsidRDefault="00A91E40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</w:pPr>
      <w:r w:rsidRPr="009B21B2">
        <w:rPr>
          <w:rFonts w:eastAsia="Times New Roman"/>
          <w:color w:val="000000"/>
          <w:spacing w:val="1"/>
        </w:rPr>
        <w:t>Да не възлага работата или части от нея на подизпълнители, извън посочените в офертата на ИЗПЪЛНИТЕЛЯ, освен в случаите и при условията, предвидени в ЗОП/ да възложи съответна част от дейностите по предмета на договора на подизпълнителите, посочени в офертата на ИЗПЪЛНИТЕЛЯ, и да контролира изпълнението на техните задължения (ако е приложимо);</w:t>
      </w:r>
    </w:p>
    <w:p w:rsidR="00A410C1" w:rsidRPr="009B21B2" w:rsidRDefault="00A410C1" w:rsidP="009B21B2">
      <w:pPr>
        <w:pStyle w:val="ListParagraph"/>
        <w:numPr>
          <w:ilvl w:val="0"/>
          <w:numId w:val="11"/>
        </w:numPr>
        <w:suppressAutoHyphens/>
        <w:spacing w:line="360" w:lineRule="auto"/>
        <w:ind w:left="0" w:firstLine="360"/>
        <w:jc w:val="both"/>
        <w:rPr>
          <w:noProof/>
          <w:lang w:eastAsia="cs-CZ"/>
        </w:rPr>
      </w:pPr>
      <w:r w:rsidRPr="009B21B2">
        <w:rPr>
          <w:noProof/>
          <w:lang w:eastAsia="cs-CZ"/>
        </w:rPr>
        <w:t xml:space="preserve">    При изпълнението на Договора ИЗПЪЛНИТЕЛЯТ /и неговите подизпълнители/ е длъжен/са длъжни да спазва/т всички приложими нормативни актове, разпоредби, стандарти и други изисквания, свързани с предмета на Договора, и в частност, всички приложими правила и изисквания, свързани с опазване на околната среда, социалното и трудовото право, приложими колективни споразумения и/или разпоредби на международното екологично, социално и трудово право, съгласно Приложение № 10 към чл. 115 от ЗОП.</w:t>
      </w:r>
    </w:p>
    <w:p w:rsidR="0067245C" w:rsidRPr="009B21B2" w:rsidRDefault="004C1891" w:rsidP="009B21B2">
      <w:pPr>
        <w:pStyle w:val="Style5"/>
        <w:widowControl/>
        <w:numPr>
          <w:ilvl w:val="0"/>
          <w:numId w:val="11"/>
        </w:numPr>
        <w:tabs>
          <w:tab w:val="left" w:pos="113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Лицата, упълномощени от ИЗПЪЛНИТЕЛЯ, да отговарят за изпълнението на договора, да поддържат пряка и постоянна връзка с ВЪЗЛОЖИТЕЛЯ и да подписват протоколите</w:t>
      </w:r>
      <w:r w:rsidR="00134462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по</w:t>
      </w:r>
      <w:r w:rsidR="00134462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договора</w:t>
      </w:r>
      <w:r w:rsidR="00134462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са:</w:t>
      </w:r>
    </w:p>
    <w:p w:rsidR="0067245C" w:rsidRPr="009B21B2" w:rsidRDefault="00134462" w:rsidP="009B21B2">
      <w:pPr>
        <w:pStyle w:val="Style6"/>
        <w:widowControl/>
        <w:spacing w:line="360" w:lineRule="auto"/>
        <w:ind w:left="734"/>
        <w:contextualSpacing/>
      </w:pPr>
      <w:r w:rsidRPr="009B21B2">
        <w:t>1…………………………………..</w:t>
      </w:r>
    </w:p>
    <w:p w:rsidR="0067245C" w:rsidRPr="009B21B2" w:rsidRDefault="00134462" w:rsidP="009B21B2">
      <w:pPr>
        <w:pStyle w:val="Style6"/>
        <w:widowControl/>
        <w:spacing w:line="360" w:lineRule="auto"/>
        <w:ind w:left="734"/>
        <w:contextualSpacing/>
      </w:pPr>
      <w:r w:rsidRPr="009B21B2">
        <w:t>2…………………………………..</w:t>
      </w:r>
    </w:p>
    <w:p w:rsidR="0067245C" w:rsidRPr="009B21B2" w:rsidRDefault="0067245C" w:rsidP="009B21B2">
      <w:pPr>
        <w:pStyle w:val="Style6"/>
        <w:widowControl/>
        <w:spacing w:line="360" w:lineRule="auto"/>
        <w:ind w:left="734"/>
        <w:contextualSpacing/>
      </w:pPr>
    </w:p>
    <w:p w:rsidR="000031A2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V. ПРАВА И ЗАДЪЛЖЕНИЯ НА ВЪЗЛОЖИТЕЛЯ</w:t>
      </w:r>
    </w:p>
    <w:p w:rsidR="0067245C" w:rsidRPr="009B21B2" w:rsidRDefault="000031A2" w:rsidP="009B21B2">
      <w:pPr>
        <w:pStyle w:val="Style6"/>
        <w:widowControl/>
        <w:spacing w:line="360" w:lineRule="auto"/>
        <w:contextualSpacing/>
        <w:rPr>
          <w:rStyle w:val="FontStyle18"/>
          <w:b/>
          <w:bCs/>
          <w:sz w:val="24"/>
          <w:szCs w:val="24"/>
        </w:rPr>
      </w:pPr>
      <w:r w:rsidRPr="009B21B2">
        <w:rPr>
          <w:rStyle w:val="FontStyle17"/>
          <w:sz w:val="24"/>
          <w:szCs w:val="24"/>
        </w:rPr>
        <w:t>Чл. 7. (1)</w:t>
      </w:r>
      <w:r w:rsidR="004C1891" w:rsidRPr="009B21B2">
        <w:rPr>
          <w:rStyle w:val="FontStyle18"/>
          <w:sz w:val="24"/>
          <w:szCs w:val="24"/>
        </w:rPr>
        <w:t xml:space="preserve"> ВЪЗЛОЖИТЕЛЯТ има следните права и задължения:</w:t>
      </w:r>
    </w:p>
    <w:p w:rsidR="0067245C" w:rsidRPr="009B21B2" w:rsidRDefault="004C1891" w:rsidP="009B21B2">
      <w:pPr>
        <w:pStyle w:val="Style10"/>
        <w:widowControl/>
        <w:numPr>
          <w:ilvl w:val="0"/>
          <w:numId w:val="14"/>
        </w:numPr>
        <w:tabs>
          <w:tab w:val="left" w:pos="1138"/>
        </w:tabs>
        <w:spacing w:line="360" w:lineRule="auto"/>
        <w:ind w:left="0" w:firstLine="36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 xml:space="preserve">Да плати определената по </w:t>
      </w:r>
      <w:r w:rsidR="000031A2" w:rsidRPr="009B21B2">
        <w:rPr>
          <w:rStyle w:val="FontStyle18"/>
          <w:sz w:val="24"/>
          <w:szCs w:val="24"/>
        </w:rPr>
        <w:t>чл</w:t>
      </w:r>
      <w:r w:rsidRPr="009B21B2">
        <w:rPr>
          <w:rStyle w:val="FontStyle18"/>
          <w:sz w:val="24"/>
          <w:szCs w:val="24"/>
        </w:rPr>
        <w:t xml:space="preserve">. </w:t>
      </w:r>
      <w:r w:rsidR="00642E04" w:rsidRPr="009B21B2">
        <w:rPr>
          <w:rStyle w:val="FontStyle18"/>
          <w:sz w:val="24"/>
          <w:szCs w:val="24"/>
        </w:rPr>
        <w:t>4, ал. 1</w:t>
      </w:r>
      <w:r w:rsidRPr="009B21B2">
        <w:rPr>
          <w:rStyle w:val="FontStyle18"/>
          <w:sz w:val="24"/>
          <w:szCs w:val="24"/>
        </w:rPr>
        <w:t xml:space="preserve"> цена </w:t>
      </w:r>
      <w:r w:rsidR="000031A2" w:rsidRPr="009B21B2">
        <w:rPr>
          <w:rStyle w:val="FontStyle18"/>
          <w:sz w:val="24"/>
          <w:szCs w:val="24"/>
        </w:rPr>
        <w:t>по реда и условията на договора;</w:t>
      </w:r>
    </w:p>
    <w:p w:rsidR="0067245C" w:rsidRPr="009B21B2" w:rsidRDefault="004C1891" w:rsidP="009B21B2">
      <w:pPr>
        <w:pStyle w:val="Style10"/>
        <w:widowControl/>
        <w:numPr>
          <w:ilvl w:val="0"/>
          <w:numId w:val="14"/>
        </w:numPr>
        <w:tabs>
          <w:tab w:val="left" w:pos="1214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 осигури достъп до местоизпълнението и условия за приемане на</w:t>
      </w:r>
      <w:r w:rsidR="000031A2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 xml:space="preserve">доставката и </w:t>
      </w:r>
      <w:r w:rsidR="00F70E9F" w:rsidRPr="009B21B2">
        <w:rPr>
          <w:rStyle w:val="FontStyle18"/>
          <w:sz w:val="24"/>
          <w:szCs w:val="24"/>
        </w:rPr>
        <w:t>монтажа</w:t>
      </w:r>
      <w:r w:rsidR="007E1CBA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 xml:space="preserve">на </w:t>
      </w:r>
      <w:r w:rsidR="00F70E9F" w:rsidRPr="009B21B2">
        <w:rPr>
          <w:rStyle w:val="FontStyle18"/>
          <w:sz w:val="24"/>
          <w:szCs w:val="24"/>
        </w:rPr>
        <w:t>оборудването</w:t>
      </w:r>
      <w:r w:rsidR="000031A2" w:rsidRPr="009B21B2">
        <w:rPr>
          <w:rStyle w:val="FontStyle18"/>
          <w:sz w:val="24"/>
          <w:szCs w:val="24"/>
        </w:rPr>
        <w:t>;</w:t>
      </w:r>
    </w:p>
    <w:p w:rsidR="0067245C" w:rsidRPr="009B21B2" w:rsidRDefault="004C1891" w:rsidP="009B21B2">
      <w:pPr>
        <w:pStyle w:val="Style10"/>
        <w:widowControl/>
        <w:numPr>
          <w:ilvl w:val="0"/>
          <w:numId w:val="14"/>
        </w:numPr>
        <w:tabs>
          <w:tab w:val="left" w:pos="1339"/>
        </w:tabs>
        <w:spacing w:line="360" w:lineRule="auto"/>
        <w:ind w:left="0" w:firstLine="360"/>
        <w:contextualSpacing/>
        <w:rPr>
          <w:rStyle w:val="FontStyle18"/>
          <w:i/>
          <w:color w:val="FF0000"/>
          <w:sz w:val="24"/>
          <w:szCs w:val="24"/>
        </w:rPr>
      </w:pPr>
      <w:r w:rsidRPr="009B21B2">
        <w:rPr>
          <w:rStyle w:val="FontStyle18"/>
          <w:sz w:val="24"/>
          <w:szCs w:val="24"/>
        </w:rPr>
        <w:lastRenderedPageBreak/>
        <w:t xml:space="preserve">Преди доставката на </w:t>
      </w:r>
      <w:r w:rsidR="00F70E9F" w:rsidRPr="009B21B2">
        <w:rPr>
          <w:rStyle w:val="FontStyle18"/>
          <w:sz w:val="24"/>
          <w:szCs w:val="24"/>
        </w:rPr>
        <w:t>оборудването</w:t>
      </w:r>
      <w:r w:rsidRPr="009B21B2">
        <w:rPr>
          <w:rStyle w:val="FontStyle18"/>
          <w:sz w:val="24"/>
          <w:szCs w:val="24"/>
        </w:rPr>
        <w:t>, товаро-разтоварните работи,</w:t>
      </w:r>
      <w:r w:rsidR="000031A2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 xml:space="preserve">пренасянето и </w:t>
      </w:r>
      <w:r w:rsidR="00F26388" w:rsidRPr="009B21B2">
        <w:rPr>
          <w:rStyle w:val="FontStyle18"/>
          <w:sz w:val="24"/>
          <w:szCs w:val="24"/>
        </w:rPr>
        <w:t xml:space="preserve">сглобяването </w:t>
      </w:r>
      <w:r w:rsidR="00F70E9F" w:rsidRPr="009B21B2">
        <w:rPr>
          <w:rStyle w:val="FontStyle18"/>
          <w:sz w:val="24"/>
          <w:szCs w:val="24"/>
        </w:rPr>
        <w:t>му</w:t>
      </w:r>
      <w:r w:rsidRPr="009B21B2">
        <w:rPr>
          <w:rStyle w:val="FontStyle18"/>
          <w:sz w:val="24"/>
          <w:szCs w:val="24"/>
        </w:rPr>
        <w:t xml:space="preserve"> да извърши началния инструктаж по безопасност на</w:t>
      </w:r>
      <w:r w:rsidR="000031A2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служителите на ИЗПЪЛ</w:t>
      </w:r>
      <w:r w:rsidR="000031A2" w:rsidRPr="009B21B2">
        <w:rPr>
          <w:rStyle w:val="FontStyle18"/>
          <w:sz w:val="24"/>
          <w:szCs w:val="24"/>
        </w:rPr>
        <w:t>НИТЕЛЯ по съответния ред;</w:t>
      </w:r>
      <w:r w:rsidR="00E65522" w:rsidRPr="009B21B2">
        <w:rPr>
          <w:rStyle w:val="FontStyle18"/>
          <w:sz w:val="24"/>
          <w:szCs w:val="24"/>
        </w:rPr>
        <w:t xml:space="preserve"> </w:t>
      </w:r>
    </w:p>
    <w:p w:rsidR="0067245C" w:rsidRPr="009B21B2" w:rsidRDefault="004C1891" w:rsidP="009B21B2">
      <w:pPr>
        <w:pStyle w:val="Style10"/>
        <w:widowControl/>
        <w:numPr>
          <w:ilvl w:val="0"/>
          <w:numId w:val="14"/>
        </w:numPr>
        <w:tabs>
          <w:tab w:val="left" w:pos="1166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 осъществява контрол по изпълнението на договора, без да пречи на н</w:t>
      </w:r>
      <w:r w:rsidR="000031A2" w:rsidRPr="009B21B2">
        <w:rPr>
          <w:rStyle w:val="FontStyle18"/>
          <w:sz w:val="24"/>
          <w:szCs w:val="24"/>
        </w:rPr>
        <w:t>ормалната работа на ИЗПЪЛНИТЕЛЯ;</w:t>
      </w:r>
    </w:p>
    <w:p w:rsidR="0067245C" w:rsidRPr="009B21B2" w:rsidRDefault="004C1891" w:rsidP="009B21B2">
      <w:pPr>
        <w:pStyle w:val="Style10"/>
        <w:widowControl/>
        <w:numPr>
          <w:ilvl w:val="0"/>
          <w:numId w:val="14"/>
        </w:numPr>
        <w:tabs>
          <w:tab w:val="left" w:pos="1166"/>
        </w:tabs>
        <w:spacing w:line="360" w:lineRule="auto"/>
        <w:ind w:left="0" w:firstLine="36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 съдейства за изпълнението на договора, като своевременно решава всички технически и организационни проблеми,</w:t>
      </w:r>
      <w:r w:rsidR="000031A2" w:rsidRPr="009B21B2">
        <w:rPr>
          <w:rStyle w:val="FontStyle18"/>
          <w:sz w:val="24"/>
          <w:szCs w:val="24"/>
        </w:rPr>
        <w:t xml:space="preserve"> възникнали в процеса на работа;</w:t>
      </w:r>
    </w:p>
    <w:p w:rsidR="0067245C" w:rsidRPr="009B21B2" w:rsidRDefault="004C1891" w:rsidP="009B21B2">
      <w:pPr>
        <w:pStyle w:val="Style10"/>
        <w:widowControl/>
        <w:numPr>
          <w:ilvl w:val="0"/>
          <w:numId w:val="14"/>
        </w:numPr>
        <w:tabs>
          <w:tab w:val="left" w:pos="1166"/>
        </w:tabs>
        <w:spacing w:line="360" w:lineRule="auto"/>
        <w:ind w:left="0" w:firstLine="360"/>
        <w:contextualSpacing/>
        <w:rPr>
          <w:rStyle w:val="FontStyle18"/>
          <w:sz w:val="24"/>
          <w:szCs w:val="24"/>
          <w:highlight w:val="yellow"/>
        </w:rPr>
      </w:pPr>
      <w:r w:rsidRPr="009B21B2">
        <w:rPr>
          <w:rStyle w:val="FontStyle18"/>
          <w:sz w:val="24"/>
          <w:szCs w:val="24"/>
          <w:highlight w:val="yellow"/>
        </w:rPr>
        <w:t>Да прави рекламации и да иска отстраняване на констатирани дефекти, съобразно реда и условията по раздел VII от настоящия договор.</w:t>
      </w:r>
    </w:p>
    <w:p w:rsidR="0067245C" w:rsidRPr="009B21B2" w:rsidRDefault="000031A2" w:rsidP="009B21B2">
      <w:pPr>
        <w:pStyle w:val="Style10"/>
        <w:widowControl/>
        <w:tabs>
          <w:tab w:val="left" w:pos="1166"/>
          <w:tab w:val="left" w:pos="3446"/>
          <w:tab w:val="left" w:pos="5832"/>
          <w:tab w:val="left" w:pos="8899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Лицата, упълномощени от ВЪЗЛОЖИТЕЛЯ, да отговарят за изпълнението на договора, да поддържат пряка и постоянна връзка с ИЗПЪЛНИТЕЛЯ и да подписват протоколите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по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договора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са</w:t>
      </w:r>
      <w:r w:rsidRPr="009B21B2">
        <w:rPr>
          <w:rStyle w:val="FontStyle18"/>
          <w:sz w:val="24"/>
          <w:szCs w:val="24"/>
        </w:rPr>
        <w:t>:</w:t>
      </w:r>
    </w:p>
    <w:p w:rsidR="000031A2" w:rsidRPr="009B21B2" w:rsidRDefault="000031A2" w:rsidP="009B21B2">
      <w:pPr>
        <w:pStyle w:val="Style6"/>
        <w:widowControl/>
        <w:spacing w:line="360" w:lineRule="auto"/>
        <w:ind w:left="830"/>
        <w:contextualSpacing/>
      </w:pPr>
      <w:r w:rsidRPr="009B21B2">
        <w:t>1…………………………………..</w:t>
      </w:r>
    </w:p>
    <w:p w:rsidR="0067245C" w:rsidRPr="009B21B2" w:rsidRDefault="000031A2" w:rsidP="009B21B2">
      <w:pPr>
        <w:pStyle w:val="Style6"/>
        <w:widowControl/>
        <w:spacing w:line="360" w:lineRule="auto"/>
        <w:ind w:left="830"/>
        <w:contextualSpacing/>
      </w:pPr>
      <w:r w:rsidRPr="009B21B2">
        <w:t>2…………………………………..</w:t>
      </w:r>
    </w:p>
    <w:p w:rsidR="00F26388" w:rsidRPr="009B21B2" w:rsidRDefault="00F26388" w:rsidP="009B21B2">
      <w:pPr>
        <w:pStyle w:val="Style6"/>
        <w:widowControl/>
        <w:spacing w:line="360" w:lineRule="auto"/>
        <w:ind w:left="830"/>
        <w:contextualSpacing/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VI. ПРИЕМАНЕ И ПРЕДАВАНЕ</w:t>
      </w:r>
    </w:p>
    <w:p w:rsidR="0067245C" w:rsidRPr="009B21B2" w:rsidRDefault="00F26388" w:rsidP="009B21B2">
      <w:pPr>
        <w:pStyle w:val="Style10"/>
        <w:widowControl/>
        <w:tabs>
          <w:tab w:val="left" w:pos="1008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 xml:space="preserve">Чл. 8. </w:t>
      </w:r>
      <w:r w:rsidR="000031A2" w:rsidRPr="009B21B2">
        <w:rPr>
          <w:rStyle w:val="FontStyle18"/>
          <w:b/>
          <w:sz w:val="24"/>
          <w:szCs w:val="24"/>
        </w:rPr>
        <w:t>(1)</w:t>
      </w:r>
      <w:r w:rsidR="000031A2" w:rsidRPr="009B21B2">
        <w:rPr>
          <w:rStyle w:val="FontStyle18"/>
          <w:sz w:val="24"/>
          <w:szCs w:val="24"/>
        </w:rPr>
        <w:t xml:space="preserve"> </w:t>
      </w:r>
      <w:r w:rsidR="00615A95" w:rsidRPr="009B21B2">
        <w:rPr>
          <w:rStyle w:val="FontStyle18"/>
          <w:sz w:val="24"/>
          <w:szCs w:val="24"/>
        </w:rPr>
        <w:t>Цялост</w:t>
      </w:r>
      <w:r w:rsidR="00F70E9F" w:rsidRPr="009B21B2">
        <w:rPr>
          <w:rStyle w:val="FontStyle18"/>
          <w:sz w:val="24"/>
          <w:szCs w:val="24"/>
        </w:rPr>
        <w:t xml:space="preserve">ното изпълнение на доставката, монтажа и въвеждането в експлоатация </w:t>
      </w:r>
      <w:r w:rsidR="00615A95" w:rsidRPr="009B21B2">
        <w:rPr>
          <w:rStyle w:val="FontStyle18"/>
          <w:sz w:val="24"/>
          <w:szCs w:val="24"/>
        </w:rPr>
        <w:t xml:space="preserve">на </w:t>
      </w:r>
      <w:r w:rsidR="00F70E9F" w:rsidRPr="009B21B2">
        <w:rPr>
          <w:rStyle w:val="FontStyle18"/>
          <w:sz w:val="24"/>
          <w:szCs w:val="24"/>
        </w:rPr>
        <w:t xml:space="preserve">оборудването </w:t>
      </w:r>
      <w:r w:rsidR="004C1891" w:rsidRPr="009B21B2">
        <w:rPr>
          <w:rStyle w:val="FontStyle18"/>
          <w:sz w:val="24"/>
          <w:szCs w:val="24"/>
        </w:rPr>
        <w:t xml:space="preserve">се констатира с </w:t>
      </w:r>
      <w:r w:rsidR="00642E04" w:rsidRPr="009B21B2">
        <w:rPr>
          <w:rStyle w:val="FontStyle18"/>
          <w:sz w:val="24"/>
          <w:szCs w:val="24"/>
        </w:rPr>
        <w:t>двустранен прием</w:t>
      </w:r>
      <w:r w:rsidR="004C1891" w:rsidRPr="009B21B2">
        <w:rPr>
          <w:rStyle w:val="FontStyle18"/>
          <w:sz w:val="24"/>
          <w:szCs w:val="24"/>
        </w:rPr>
        <w:t xml:space="preserve">но-предавателен протокол, като </w:t>
      </w:r>
      <w:r w:rsidR="00F70E9F" w:rsidRPr="009B21B2">
        <w:rPr>
          <w:rStyle w:val="FontStyle18"/>
          <w:sz w:val="24"/>
          <w:szCs w:val="24"/>
        </w:rPr>
        <w:t>стоките</w:t>
      </w:r>
      <w:r w:rsidR="004C1891" w:rsidRPr="009B21B2">
        <w:rPr>
          <w:rStyle w:val="FontStyle18"/>
          <w:sz w:val="24"/>
          <w:szCs w:val="24"/>
        </w:rPr>
        <w:t xml:space="preserve"> се приемат о</w:t>
      </w:r>
      <w:r w:rsidR="004B24B1" w:rsidRPr="009B21B2">
        <w:rPr>
          <w:rStyle w:val="FontStyle18"/>
          <w:sz w:val="24"/>
          <w:szCs w:val="24"/>
        </w:rPr>
        <w:t xml:space="preserve">т ВЪЗЛОЖИТЕЛЯ напълно </w:t>
      </w:r>
      <w:r w:rsidR="00A91E40" w:rsidRPr="009B21B2">
        <w:rPr>
          <w:rStyle w:val="FontStyle18"/>
          <w:sz w:val="24"/>
          <w:szCs w:val="24"/>
        </w:rPr>
        <w:t>комплектувани</w:t>
      </w:r>
      <w:r w:rsidR="004B24B1" w:rsidRPr="009B21B2">
        <w:rPr>
          <w:rStyle w:val="FontStyle18"/>
          <w:sz w:val="24"/>
          <w:szCs w:val="24"/>
        </w:rPr>
        <w:t xml:space="preserve"> и </w:t>
      </w:r>
      <w:r w:rsidR="00F70E9F" w:rsidRPr="009B21B2">
        <w:rPr>
          <w:rStyle w:val="FontStyle18"/>
          <w:sz w:val="24"/>
          <w:szCs w:val="24"/>
        </w:rPr>
        <w:t>монтирани</w:t>
      </w:r>
      <w:r w:rsidR="004C1891" w:rsidRPr="009B21B2">
        <w:rPr>
          <w:rStyle w:val="FontStyle18"/>
          <w:sz w:val="24"/>
          <w:szCs w:val="24"/>
        </w:rPr>
        <w:t>.</w:t>
      </w:r>
    </w:p>
    <w:p w:rsidR="0067245C" w:rsidRPr="009B21B2" w:rsidRDefault="00642E04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</w:t>
      </w:r>
      <w:r w:rsidR="000031A2" w:rsidRPr="009B21B2">
        <w:rPr>
          <w:rStyle w:val="FontStyle18"/>
          <w:b/>
          <w:sz w:val="24"/>
          <w:szCs w:val="24"/>
        </w:rPr>
        <w:t>)</w:t>
      </w:r>
      <w:r w:rsidR="004C1891" w:rsidRPr="009B21B2">
        <w:rPr>
          <w:rStyle w:val="FontStyle18"/>
          <w:sz w:val="24"/>
          <w:szCs w:val="24"/>
        </w:rPr>
        <w:t xml:space="preserve"> Рискът от случайно погиване или повреждане на </w:t>
      </w:r>
      <w:r w:rsidR="00F70E9F" w:rsidRPr="009B21B2">
        <w:rPr>
          <w:rStyle w:val="FontStyle18"/>
          <w:sz w:val="24"/>
          <w:szCs w:val="24"/>
        </w:rPr>
        <w:t>оборудването</w:t>
      </w:r>
      <w:r w:rsidR="004C1891" w:rsidRPr="009B21B2">
        <w:rPr>
          <w:rStyle w:val="FontStyle18"/>
          <w:sz w:val="24"/>
          <w:szCs w:val="24"/>
        </w:rPr>
        <w:t xml:space="preserve"> преминава от ИЗПЪЛНИТЕЛЯ към ВЪЗЛОЖИТЕЛЯ от момента на подписване на протокола по </w:t>
      </w:r>
      <w:r w:rsidRPr="009B21B2">
        <w:rPr>
          <w:rStyle w:val="FontStyle18"/>
          <w:sz w:val="24"/>
          <w:szCs w:val="24"/>
        </w:rPr>
        <w:t>ал. 1</w:t>
      </w:r>
      <w:r w:rsidR="004C1891" w:rsidRPr="009B21B2">
        <w:rPr>
          <w:rStyle w:val="FontStyle18"/>
          <w:sz w:val="24"/>
          <w:szCs w:val="24"/>
        </w:rPr>
        <w:t>.</w:t>
      </w:r>
    </w:p>
    <w:p w:rsidR="0067245C" w:rsidRPr="009B21B2" w:rsidRDefault="0067245C" w:rsidP="009B21B2">
      <w:pPr>
        <w:pStyle w:val="Style2"/>
        <w:widowControl/>
        <w:spacing w:line="360" w:lineRule="auto"/>
        <w:ind w:left="720"/>
        <w:contextualSpacing/>
      </w:pPr>
    </w:p>
    <w:p w:rsidR="0067245C" w:rsidRPr="009B21B2" w:rsidRDefault="004C1891" w:rsidP="009B21B2">
      <w:pPr>
        <w:pStyle w:val="Style2"/>
        <w:widowControl/>
        <w:tabs>
          <w:tab w:val="left" w:pos="567"/>
        </w:tabs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VII.</w:t>
      </w:r>
      <w:r w:rsidRPr="009B21B2">
        <w:rPr>
          <w:rStyle w:val="FontStyle17"/>
          <w:b w:val="0"/>
          <w:bCs w:val="0"/>
          <w:sz w:val="24"/>
          <w:szCs w:val="24"/>
        </w:rPr>
        <w:tab/>
      </w:r>
      <w:r w:rsidR="00E65522" w:rsidRPr="009B21B2">
        <w:rPr>
          <w:rStyle w:val="FontStyle17"/>
          <w:sz w:val="24"/>
          <w:szCs w:val="24"/>
        </w:rPr>
        <w:t>ГАРАНЦИОНЕН СРОК И ГАРАНЦИОННИ УСЛОВИЯ</w:t>
      </w:r>
    </w:p>
    <w:p w:rsidR="00DC1B33" w:rsidRPr="009B21B2" w:rsidRDefault="00607685" w:rsidP="009B21B2">
      <w:pPr>
        <w:pStyle w:val="Style10"/>
        <w:widowControl/>
        <w:tabs>
          <w:tab w:val="left" w:pos="1277"/>
        </w:tabs>
        <w:spacing w:line="360" w:lineRule="auto"/>
        <w:ind w:firstLine="0"/>
        <w:contextualSpacing/>
      </w:pPr>
      <w:r w:rsidRPr="009B21B2">
        <w:rPr>
          <w:rStyle w:val="FontStyle18"/>
          <w:b/>
          <w:sz w:val="24"/>
          <w:szCs w:val="24"/>
        </w:rPr>
        <w:t>Чл. 9.</w:t>
      </w:r>
      <w:r w:rsidR="00EF4914" w:rsidRPr="009B21B2">
        <w:rPr>
          <w:rStyle w:val="FontStyle18"/>
          <w:b/>
          <w:sz w:val="24"/>
          <w:szCs w:val="24"/>
        </w:rPr>
        <w:t xml:space="preserve"> (1)</w:t>
      </w:r>
      <w:r w:rsidRPr="009B21B2">
        <w:rPr>
          <w:rStyle w:val="FontStyle18"/>
          <w:sz w:val="24"/>
          <w:szCs w:val="24"/>
        </w:rPr>
        <w:t xml:space="preserve"> </w:t>
      </w:r>
      <w:r w:rsidR="00E65522" w:rsidRPr="009B21B2">
        <w:rPr>
          <w:rStyle w:val="FontStyle18"/>
          <w:sz w:val="24"/>
          <w:szCs w:val="24"/>
        </w:rPr>
        <w:t xml:space="preserve">Гаранционният срок на </w:t>
      </w:r>
      <w:r w:rsidR="00F70E9F" w:rsidRPr="009B21B2">
        <w:rPr>
          <w:rStyle w:val="FontStyle18"/>
          <w:sz w:val="24"/>
          <w:szCs w:val="24"/>
        </w:rPr>
        <w:t>оборудването</w:t>
      </w:r>
      <w:r w:rsidR="00F00E32" w:rsidRPr="009B21B2">
        <w:rPr>
          <w:rStyle w:val="FontStyle18"/>
          <w:sz w:val="24"/>
          <w:szCs w:val="24"/>
        </w:rPr>
        <w:t xml:space="preserve"> - </w:t>
      </w:r>
      <w:r w:rsidR="00E65522" w:rsidRPr="009B21B2">
        <w:rPr>
          <w:rStyle w:val="FontStyle18"/>
          <w:sz w:val="24"/>
          <w:szCs w:val="24"/>
        </w:rPr>
        <w:t>предмет на договора, съобразно техническото</w:t>
      </w:r>
      <w:r w:rsidR="004C1891" w:rsidRPr="009B21B2">
        <w:rPr>
          <w:rStyle w:val="FontStyle18"/>
          <w:sz w:val="24"/>
          <w:szCs w:val="24"/>
        </w:rPr>
        <w:t xml:space="preserve"> предложение </w:t>
      </w:r>
      <w:r w:rsidR="00E65522" w:rsidRPr="009B21B2">
        <w:rPr>
          <w:rStyle w:val="FontStyle18"/>
          <w:sz w:val="24"/>
          <w:szCs w:val="24"/>
        </w:rPr>
        <w:t xml:space="preserve">на изпълнителя </w:t>
      </w:r>
      <w:r w:rsidR="004C1891" w:rsidRPr="009B21B2">
        <w:rPr>
          <w:rStyle w:val="FontStyle18"/>
          <w:sz w:val="24"/>
          <w:szCs w:val="24"/>
        </w:rPr>
        <w:t xml:space="preserve">- Приложение № </w:t>
      </w:r>
      <w:r w:rsidR="004C1891" w:rsidRPr="009B21B2">
        <w:rPr>
          <w:rStyle w:val="FontStyle18"/>
          <w:spacing w:val="30"/>
          <w:sz w:val="24"/>
          <w:szCs w:val="24"/>
        </w:rPr>
        <w:t>...,</w:t>
      </w:r>
      <w:r w:rsidR="00E65522" w:rsidRPr="009B21B2">
        <w:rPr>
          <w:rStyle w:val="FontStyle18"/>
          <w:spacing w:val="30"/>
          <w:sz w:val="24"/>
          <w:szCs w:val="24"/>
        </w:rPr>
        <w:t xml:space="preserve"> е</w:t>
      </w:r>
      <w:r w:rsidR="004C1891" w:rsidRPr="009B21B2">
        <w:rPr>
          <w:rStyle w:val="FontStyle18"/>
          <w:sz w:val="24"/>
          <w:szCs w:val="24"/>
        </w:rPr>
        <w:t xml:space="preserve"> </w:t>
      </w:r>
      <w:r w:rsidR="00456BD2" w:rsidRPr="009B21B2">
        <w:t>……………….</w:t>
      </w:r>
      <w:r w:rsidR="00BA205B" w:rsidRPr="009B21B2">
        <w:t xml:space="preserve"> години</w:t>
      </w:r>
      <w:r w:rsidR="00456BD2" w:rsidRPr="009B21B2">
        <w:t>.</w:t>
      </w:r>
    </w:p>
    <w:p w:rsidR="0067245C" w:rsidRPr="009B21B2" w:rsidRDefault="00EF4914" w:rsidP="009B21B2">
      <w:pPr>
        <w:pStyle w:val="Style10"/>
        <w:widowControl/>
        <w:tabs>
          <w:tab w:val="left" w:pos="1118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  <w:lang w:val="en-US"/>
        </w:rPr>
        <w:t>(</w:t>
      </w:r>
      <w:r w:rsidRPr="009B21B2">
        <w:rPr>
          <w:rStyle w:val="FontStyle18"/>
          <w:b/>
          <w:sz w:val="24"/>
          <w:szCs w:val="24"/>
        </w:rPr>
        <w:t>2</w:t>
      </w:r>
      <w:r w:rsidRPr="009B21B2">
        <w:rPr>
          <w:rStyle w:val="FontStyle18"/>
          <w:b/>
          <w:sz w:val="24"/>
          <w:szCs w:val="24"/>
          <w:lang w:val="en-US"/>
        </w:rPr>
        <w:t>)</w:t>
      </w:r>
      <w:r w:rsidRPr="009B21B2">
        <w:rPr>
          <w:rStyle w:val="FontStyle18"/>
          <w:sz w:val="24"/>
          <w:szCs w:val="24"/>
          <w:lang w:val="en-US"/>
        </w:rPr>
        <w:t xml:space="preserve"> </w:t>
      </w:r>
      <w:r w:rsidRPr="009B21B2">
        <w:rPr>
          <w:rStyle w:val="FontStyle18"/>
          <w:sz w:val="24"/>
          <w:szCs w:val="24"/>
        </w:rPr>
        <w:t>Г</w:t>
      </w:r>
      <w:r w:rsidR="004C1891" w:rsidRPr="009B21B2">
        <w:rPr>
          <w:rStyle w:val="FontStyle18"/>
          <w:sz w:val="24"/>
          <w:szCs w:val="24"/>
        </w:rPr>
        <w:t xml:space="preserve">аранционният срок </w:t>
      </w:r>
      <w:r w:rsidR="00E65522" w:rsidRPr="009B21B2">
        <w:rPr>
          <w:rStyle w:val="FontStyle18"/>
          <w:sz w:val="24"/>
          <w:szCs w:val="24"/>
        </w:rPr>
        <w:t xml:space="preserve">започва да </w:t>
      </w:r>
      <w:r w:rsidR="004C1891" w:rsidRPr="009B21B2">
        <w:rPr>
          <w:rStyle w:val="FontStyle18"/>
          <w:sz w:val="24"/>
          <w:szCs w:val="24"/>
        </w:rPr>
        <w:t>тече от датата на подписване на протокол</w:t>
      </w:r>
      <w:r w:rsidR="00F87F2E" w:rsidRPr="009B21B2">
        <w:rPr>
          <w:rStyle w:val="FontStyle18"/>
          <w:sz w:val="24"/>
          <w:szCs w:val="24"/>
        </w:rPr>
        <w:t>а</w:t>
      </w:r>
      <w:r w:rsidR="004C1891" w:rsidRPr="009B21B2">
        <w:rPr>
          <w:rStyle w:val="FontStyle18"/>
          <w:sz w:val="24"/>
          <w:szCs w:val="24"/>
        </w:rPr>
        <w:t xml:space="preserve"> по </w:t>
      </w:r>
      <w:r w:rsidRPr="009B21B2">
        <w:rPr>
          <w:rStyle w:val="FontStyle18"/>
          <w:sz w:val="24"/>
          <w:szCs w:val="24"/>
        </w:rPr>
        <w:t xml:space="preserve">чл. 8, </w:t>
      </w:r>
      <w:r w:rsidR="00E65522" w:rsidRPr="009B21B2">
        <w:rPr>
          <w:rStyle w:val="FontStyle18"/>
          <w:sz w:val="24"/>
          <w:szCs w:val="24"/>
        </w:rPr>
        <w:t>ал. 1</w:t>
      </w:r>
      <w:r w:rsidR="004C1891" w:rsidRPr="009B21B2">
        <w:rPr>
          <w:rStyle w:val="FontStyle18"/>
          <w:sz w:val="24"/>
          <w:szCs w:val="24"/>
        </w:rPr>
        <w:t>, с</w:t>
      </w:r>
      <w:r w:rsidR="00607685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който се констатира изпълнението на </w:t>
      </w:r>
      <w:r w:rsidR="00E65522" w:rsidRPr="009B21B2">
        <w:rPr>
          <w:rStyle w:val="FontStyle18"/>
          <w:sz w:val="24"/>
          <w:szCs w:val="24"/>
        </w:rPr>
        <w:t>доставка</w:t>
      </w:r>
      <w:r w:rsidR="00F87F2E" w:rsidRPr="009B21B2">
        <w:rPr>
          <w:rStyle w:val="FontStyle18"/>
          <w:sz w:val="24"/>
          <w:szCs w:val="24"/>
        </w:rPr>
        <w:t>та</w:t>
      </w:r>
      <w:r w:rsidR="00F70E9F" w:rsidRPr="009B21B2">
        <w:rPr>
          <w:rStyle w:val="FontStyle18"/>
          <w:sz w:val="24"/>
          <w:szCs w:val="24"/>
        </w:rPr>
        <w:t>, монтажа и въвеждането в експлоатация на оборудването</w:t>
      </w:r>
      <w:r w:rsidR="004C1891" w:rsidRPr="009B21B2">
        <w:rPr>
          <w:rStyle w:val="FontStyle18"/>
          <w:sz w:val="24"/>
          <w:szCs w:val="24"/>
        </w:rPr>
        <w:t>.</w:t>
      </w:r>
    </w:p>
    <w:p w:rsidR="0067245C" w:rsidRPr="009B21B2" w:rsidRDefault="00EF4914" w:rsidP="009B21B2">
      <w:pPr>
        <w:pStyle w:val="Style10"/>
        <w:widowControl/>
        <w:tabs>
          <w:tab w:val="left" w:pos="1157"/>
        </w:tabs>
        <w:spacing w:line="360" w:lineRule="auto"/>
        <w:ind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ИЗПЪЛНИТЕЛЯТ осигурява следните </w:t>
      </w:r>
      <w:r w:rsidR="00F70E9F" w:rsidRPr="009B21B2">
        <w:rPr>
          <w:rStyle w:val="FontStyle18"/>
          <w:sz w:val="24"/>
          <w:szCs w:val="24"/>
        </w:rPr>
        <w:t xml:space="preserve">минимални </w:t>
      </w:r>
      <w:r w:rsidR="004C1891" w:rsidRPr="009B21B2">
        <w:rPr>
          <w:rStyle w:val="FontStyle18"/>
          <w:sz w:val="24"/>
          <w:szCs w:val="24"/>
        </w:rPr>
        <w:t>гаранционни условия:</w:t>
      </w:r>
    </w:p>
    <w:p w:rsidR="0067245C" w:rsidRPr="009B21B2" w:rsidRDefault="00EF4914" w:rsidP="009B21B2">
      <w:pPr>
        <w:pStyle w:val="Style10"/>
        <w:widowControl/>
        <w:tabs>
          <w:tab w:val="left" w:pos="1334"/>
        </w:tabs>
        <w:spacing w:line="360" w:lineRule="auto"/>
        <w:ind w:firstLine="709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1.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 рамките на гаранционния срок при установен дефект на </w:t>
      </w:r>
      <w:r w:rsidR="00F70E9F" w:rsidRPr="009B21B2">
        <w:rPr>
          <w:rStyle w:val="FontStyle18"/>
          <w:sz w:val="24"/>
          <w:szCs w:val="24"/>
        </w:rPr>
        <w:t xml:space="preserve">оборудването </w:t>
      </w:r>
      <w:r w:rsidR="002A0B7D" w:rsidRPr="009B21B2">
        <w:rPr>
          <w:rStyle w:val="FontStyle18"/>
          <w:sz w:val="24"/>
          <w:szCs w:val="24"/>
        </w:rPr>
        <w:t>в процеса на експлоатация, в</w:t>
      </w:r>
      <w:r w:rsidR="004C1891" w:rsidRPr="009B21B2">
        <w:rPr>
          <w:rStyle w:val="FontStyle18"/>
          <w:sz w:val="24"/>
          <w:szCs w:val="24"/>
        </w:rPr>
        <w:t>следствие на дефект от производителя или появил се де</w:t>
      </w:r>
      <w:r w:rsidR="00C51737" w:rsidRPr="009B21B2">
        <w:rPr>
          <w:rStyle w:val="FontStyle18"/>
          <w:sz w:val="24"/>
          <w:szCs w:val="24"/>
        </w:rPr>
        <w:t>ф</w:t>
      </w:r>
      <w:r w:rsidR="002A0B7D" w:rsidRPr="009B21B2">
        <w:rPr>
          <w:rStyle w:val="FontStyle18"/>
          <w:sz w:val="24"/>
          <w:szCs w:val="24"/>
        </w:rPr>
        <w:t>ект, в</w:t>
      </w:r>
      <w:r w:rsidR="00F70E9F" w:rsidRPr="009B21B2">
        <w:rPr>
          <w:rStyle w:val="FontStyle18"/>
          <w:sz w:val="24"/>
          <w:szCs w:val="24"/>
        </w:rPr>
        <w:t>следствие на некачествен монтаж</w:t>
      </w:r>
      <w:r w:rsidR="004C1891" w:rsidRPr="009B21B2">
        <w:rPr>
          <w:rStyle w:val="FontStyle18"/>
          <w:sz w:val="24"/>
          <w:szCs w:val="24"/>
        </w:rPr>
        <w:t>, ИЗПЪЛНИТЕЛЯТ приема рекламация до 7 (седем) работни дни от откриването на дефектите.</w:t>
      </w:r>
    </w:p>
    <w:p w:rsidR="0067245C" w:rsidRPr="009B21B2" w:rsidRDefault="00EF4914" w:rsidP="009B21B2">
      <w:pPr>
        <w:pStyle w:val="Style10"/>
        <w:widowControl/>
        <w:tabs>
          <w:tab w:val="left" w:pos="1334"/>
        </w:tabs>
        <w:spacing w:line="360" w:lineRule="auto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lastRenderedPageBreak/>
        <w:t>2.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ИЗПЪЛНИТЕЛЯТ отстранява констатираните дефекти по доставен</w:t>
      </w:r>
      <w:r w:rsidR="002A0B7D" w:rsidRPr="009B21B2">
        <w:rPr>
          <w:rStyle w:val="FontStyle18"/>
          <w:sz w:val="24"/>
          <w:szCs w:val="24"/>
        </w:rPr>
        <w:t xml:space="preserve">ото оборудване </w:t>
      </w:r>
      <w:r w:rsidR="004C1891" w:rsidRPr="009B21B2">
        <w:rPr>
          <w:rStyle w:val="FontStyle18"/>
          <w:sz w:val="24"/>
          <w:szCs w:val="24"/>
        </w:rPr>
        <w:t xml:space="preserve">и/или дефекти от некачествен </w:t>
      </w:r>
      <w:r w:rsidR="002A0B7D" w:rsidRPr="009B21B2">
        <w:rPr>
          <w:rStyle w:val="FontStyle18"/>
          <w:sz w:val="24"/>
          <w:szCs w:val="24"/>
        </w:rPr>
        <w:t>монтаж</w:t>
      </w:r>
      <w:r w:rsidR="004C1891" w:rsidRPr="009B21B2">
        <w:rPr>
          <w:rStyle w:val="FontStyle18"/>
          <w:sz w:val="24"/>
          <w:szCs w:val="24"/>
        </w:rPr>
        <w:t xml:space="preserve"> в срок до 10 работни дни след подписване на двустранен протокол за установяване на дефектите.</w:t>
      </w:r>
    </w:p>
    <w:p w:rsidR="0067245C" w:rsidRPr="009B21B2" w:rsidRDefault="00EF4914" w:rsidP="009B21B2">
      <w:pPr>
        <w:pStyle w:val="Style10"/>
        <w:widowControl/>
        <w:tabs>
          <w:tab w:val="left" w:pos="1368"/>
          <w:tab w:val="left" w:leader="dot" w:pos="5222"/>
        </w:tabs>
        <w:spacing w:line="360" w:lineRule="auto"/>
        <w:ind w:left="739"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3.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Други (съгласно Приложение №</w:t>
      </w:r>
      <w:r w:rsidR="004C1891" w:rsidRPr="009B21B2">
        <w:rPr>
          <w:rStyle w:val="FontStyle18"/>
          <w:sz w:val="24"/>
          <w:szCs w:val="24"/>
        </w:rPr>
        <w:tab/>
        <w:t>).</w:t>
      </w:r>
    </w:p>
    <w:p w:rsidR="0067245C" w:rsidRPr="009B21B2" w:rsidRDefault="00EF4914" w:rsidP="009B21B2">
      <w:pPr>
        <w:pStyle w:val="Style10"/>
        <w:widowControl/>
        <w:tabs>
          <w:tab w:val="left" w:pos="1099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(4)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ИЗПЪЛНИТЕЛЯТ не носи отговорност, ако дефектът се дължи на груба</w:t>
      </w:r>
      <w:r w:rsidR="00607685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небрежност на ВЪЗЛОЖИТЕЛЯ.</w:t>
      </w:r>
    </w:p>
    <w:p w:rsidR="00A1676C" w:rsidRPr="009B21B2" w:rsidRDefault="00A1676C" w:rsidP="009B21B2">
      <w:pPr>
        <w:pStyle w:val="Style6"/>
        <w:widowControl/>
        <w:spacing w:line="360" w:lineRule="auto"/>
        <w:contextualSpacing/>
        <w:jc w:val="both"/>
      </w:pPr>
    </w:p>
    <w:p w:rsidR="00A1676C" w:rsidRPr="009B21B2" w:rsidRDefault="00A1676C" w:rsidP="009B21B2">
      <w:pPr>
        <w:pStyle w:val="Style6"/>
        <w:widowControl/>
        <w:spacing w:line="360" w:lineRule="auto"/>
        <w:ind w:left="730"/>
        <w:contextualSpacing/>
        <w:jc w:val="center"/>
        <w:rPr>
          <w:b/>
        </w:rPr>
      </w:pPr>
      <w:r w:rsidRPr="009B21B2">
        <w:rPr>
          <w:b/>
          <w:lang w:val="en-GB"/>
        </w:rPr>
        <w:t>VIII</w:t>
      </w:r>
      <w:r w:rsidRPr="009B21B2">
        <w:rPr>
          <w:b/>
        </w:rPr>
        <w:t>.</w:t>
      </w:r>
      <w:r w:rsidRPr="009B21B2">
        <w:rPr>
          <w:b/>
        </w:rPr>
        <w:tab/>
        <w:t xml:space="preserve">ГАРАНЦИЯ ЗА ИЗПЪЛНЕНИЕ. </w:t>
      </w:r>
    </w:p>
    <w:p w:rsidR="00A1676C" w:rsidRPr="009B21B2" w:rsidRDefault="00A1676C" w:rsidP="009B21B2">
      <w:pPr>
        <w:pStyle w:val="Style6"/>
        <w:widowControl/>
        <w:spacing w:line="360" w:lineRule="auto"/>
        <w:contextualSpacing/>
        <w:jc w:val="both"/>
      </w:pPr>
      <w:r w:rsidRPr="009B21B2">
        <w:rPr>
          <w:b/>
        </w:rPr>
        <w:t>Чл.</w:t>
      </w:r>
      <w:r w:rsidR="0044356A" w:rsidRPr="009B21B2">
        <w:rPr>
          <w:b/>
        </w:rPr>
        <w:t xml:space="preserve"> 10</w:t>
      </w:r>
      <w:r w:rsidRPr="009B21B2">
        <w:rPr>
          <w:b/>
        </w:rPr>
        <w:t xml:space="preserve">. </w:t>
      </w:r>
      <w:r w:rsidRPr="009B21B2">
        <w:t>При подписване на договора</w:t>
      </w:r>
      <w:r w:rsidRPr="009B21B2">
        <w:rPr>
          <w:b/>
        </w:rPr>
        <w:t xml:space="preserve"> </w:t>
      </w:r>
      <w:r w:rsidRPr="009B21B2">
        <w:t>ИЗПЪЛНИТЕЛЯТ представя гаранция за изпълнение в размер на 5 % (пет процента) от стойността на договора по чл.</w:t>
      </w:r>
      <w:r w:rsidR="00060314" w:rsidRPr="009B21B2">
        <w:t xml:space="preserve"> 4</w:t>
      </w:r>
      <w:r w:rsidRPr="009B21B2">
        <w:t>, ал. 1  (сумата от … лева без ДДС).</w:t>
      </w:r>
    </w:p>
    <w:p w:rsidR="00A1676C" w:rsidRPr="009B21B2" w:rsidRDefault="0044356A" w:rsidP="009B21B2">
      <w:pPr>
        <w:pStyle w:val="Style6"/>
        <w:widowControl/>
        <w:spacing w:line="360" w:lineRule="auto"/>
        <w:contextualSpacing/>
        <w:jc w:val="both"/>
      </w:pPr>
      <w:r w:rsidRPr="009B21B2">
        <w:rPr>
          <w:b/>
        </w:rPr>
        <w:t>Чл. 11</w:t>
      </w:r>
      <w:r w:rsidR="00A1676C" w:rsidRPr="009B21B2">
        <w:rPr>
          <w:b/>
        </w:rPr>
        <w:t xml:space="preserve">. </w:t>
      </w:r>
      <w:r w:rsidR="00A1676C" w:rsidRPr="009B21B2">
        <w:t xml:space="preserve">ИЗПЪЛНИТЕЛЯТ избира формата на гаранцията за изпълнение измежду една от следните: парична сума, внесена по банковата сметка на ВЪЗЛОЖИТЕЛЯ, банкова гаранция или застраховка, която обезпечава изпълнението чрез покритие на отговорността на ИЗПЪЛНИТЕЛЯ. </w:t>
      </w:r>
    </w:p>
    <w:p w:rsidR="00A1676C" w:rsidRPr="009B21B2" w:rsidRDefault="00246149" w:rsidP="009B21B2">
      <w:pPr>
        <w:pStyle w:val="Style6"/>
        <w:widowControl/>
        <w:spacing w:line="360" w:lineRule="auto"/>
        <w:contextualSpacing/>
        <w:jc w:val="both"/>
        <w:rPr>
          <w:lang w:val="en-US"/>
        </w:rPr>
      </w:pPr>
      <w:r w:rsidRPr="009B21B2">
        <w:rPr>
          <w:b/>
        </w:rPr>
        <w:t xml:space="preserve">Чл. </w:t>
      </w:r>
      <w:r w:rsidR="0044356A" w:rsidRPr="009B21B2">
        <w:rPr>
          <w:b/>
        </w:rPr>
        <w:t>12</w:t>
      </w:r>
      <w:r w:rsidR="00A1676C" w:rsidRPr="009B21B2">
        <w:rPr>
          <w:b/>
        </w:rPr>
        <w:t xml:space="preserve">. </w:t>
      </w:r>
      <w:r w:rsidR="00A1676C" w:rsidRPr="009B21B2">
        <w:t xml:space="preserve"> Когато гаранцията се представя във вид на парична сума, всички банкови разходи, свързани с преводите на сумата</w:t>
      </w:r>
      <w:r w:rsidR="00A1676C" w:rsidRPr="009B21B2">
        <w:rPr>
          <w:lang w:val="en-US"/>
        </w:rPr>
        <w:t>,</w:t>
      </w:r>
      <w:r w:rsidR="00A1676C" w:rsidRPr="009B21B2">
        <w:t xml:space="preserve"> са за сметка на ИЗПЪЛНИТЕЛЯ, като сумата се внася по следната банкова сметка на ВЪЗЛОЖИТЕЛЯ: </w:t>
      </w:r>
    </w:p>
    <w:p w:rsidR="00A1676C" w:rsidRPr="009B21B2" w:rsidRDefault="00A1676C" w:rsidP="009B21B2">
      <w:pPr>
        <w:pStyle w:val="Style6"/>
        <w:widowControl/>
        <w:spacing w:line="360" w:lineRule="auto"/>
        <w:contextualSpacing/>
        <w:jc w:val="both"/>
      </w:pPr>
      <w:r w:rsidRPr="009B21B2">
        <w:t>Банка:</w:t>
      </w:r>
      <w:r w:rsidRPr="009B21B2">
        <w:tab/>
        <w:t>Българска народна банка</w:t>
      </w:r>
    </w:p>
    <w:p w:rsidR="00A1676C" w:rsidRPr="009B21B2" w:rsidRDefault="00A1676C" w:rsidP="009B21B2">
      <w:pPr>
        <w:pStyle w:val="Style6"/>
        <w:widowControl/>
        <w:spacing w:line="360" w:lineRule="auto"/>
        <w:contextualSpacing/>
        <w:jc w:val="both"/>
      </w:pPr>
      <w:r w:rsidRPr="009B21B2">
        <w:t>BIC:</w:t>
      </w:r>
      <w:r w:rsidRPr="009B21B2">
        <w:tab/>
        <w:t>BNBGBGSD</w:t>
      </w:r>
    </w:p>
    <w:p w:rsidR="00A1676C" w:rsidRPr="009B21B2" w:rsidRDefault="00A1676C" w:rsidP="009B21B2">
      <w:pPr>
        <w:pStyle w:val="Style6"/>
        <w:widowControl/>
        <w:spacing w:line="360" w:lineRule="auto"/>
        <w:contextualSpacing/>
        <w:jc w:val="both"/>
      </w:pPr>
      <w:r w:rsidRPr="009B21B2">
        <w:t>IBAN:</w:t>
      </w:r>
      <w:r w:rsidRPr="009B21B2">
        <w:tab/>
        <w:t>BG49 BNBG 9661 3300 1707 01.</w:t>
      </w:r>
    </w:p>
    <w:p w:rsidR="00A1676C" w:rsidRPr="009B21B2" w:rsidRDefault="00246149" w:rsidP="009B21B2">
      <w:pPr>
        <w:pStyle w:val="Style6"/>
        <w:widowControl/>
        <w:tabs>
          <w:tab w:val="left" w:pos="426"/>
        </w:tabs>
        <w:spacing w:line="360" w:lineRule="auto"/>
        <w:contextualSpacing/>
        <w:jc w:val="both"/>
      </w:pPr>
      <w:r w:rsidRPr="009B21B2">
        <w:rPr>
          <w:b/>
        </w:rPr>
        <w:t>Чл. 1</w:t>
      </w:r>
      <w:r w:rsidR="0044356A" w:rsidRPr="009B21B2">
        <w:rPr>
          <w:b/>
        </w:rPr>
        <w:t>3</w:t>
      </w:r>
      <w:r w:rsidR="00A1676C" w:rsidRPr="009B21B2">
        <w:rPr>
          <w:b/>
        </w:rPr>
        <w:t>. (1)</w:t>
      </w:r>
      <w:r w:rsidR="00A1676C" w:rsidRPr="009B21B2">
        <w:t xml:space="preserve"> Когато ИЗПЪЛНИТЕЛЯТ представя банкова гаранция се представя оригиналът ѝ, като тя е безусловна, неотменяема и непрехвърляема, покрива 100 % (сто процента) от стойността на гаранцията за изпълнението и е със срок на валидност </w:t>
      </w:r>
      <w:r w:rsidR="002A0B7D" w:rsidRPr="009B21B2">
        <w:t>до 31.08.2020 г</w:t>
      </w:r>
      <w:r w:rsidR="00A1676C" w:rsidRPr="009B21B2">
        <w:t>.</w:t>
      </w:r>
    </w:p>
    <w:p w:rsidR="00A1676C" w:rsidRPr="009B21B2" w:rsidRDefault="00A1676C" w:rsidP="009B21B2">
      <w:pPr>
        <w:pStyle w:val="Style6"/>
        <w:widowControl/>
        <w:tabs>
          <w:tab w:val="left" w:pos="426"/>
        </w:tabs>
        <w:spacing w:line="360" w:lineRule="auto"/>
        <w:contextualSpacing/>
        <w:jc w:val="both"/>
      </w:pPr>
      <w:r w:rsidRPr="009B21B2">
        <w:rPr>
          <w:b/>
        </w:rPr>
        <w:t>(2)</w:t>
      </w:r>
      <w:r w:rsidRPr="009B21B2">
        <w:t xml:space="preserve"> Страните се съгласяват в случай на учредяване на банкова гаранция тя да съдържа условие, че при първо поискване банката следва да заплати сумата по гаранцията независимо от направените възражения и защита, възникващи във връзка с основните задължения. Текстът на банковата гаранция се съгласува с ВЪЗЛОЖИТЕЛЯ.</w:t>
      </w:r>
    </w:p>
    <w:p w:rsidR="00A1676C" w:rsidRPr="009B21B2" w:rsidRDefault="00A1676C" w:rsidP="009B21B2">
      <w:pPr>
        <w:pStyle w:val="Style6"/>
        <w:widowControl/>
        <w:tabs>
          <w:tab w:val="left" w:pos="567"/>
        </w:tabs>
        <w:spacing w:line="360" w:lineRule="auto"/>
        <w:contextualSpacing/>
        <w:jc w:val="both"/>
      </w:pPr>
      <w:r w:rsidRPr="009B21B2">
        <w:rPr>
          <w:b/>
        </w:rPr>
        <w:t>(3)</w:t>
      </w:r>
      <w:r w:rsidRPr="009B21B2">
        <w:t xml:space="preserve"> Всички банкови разходи, свързани с обслужването на превода на гаранцията, включително при нейното възстановяване, са за сметка на ИЗПЪЛНИТЕЛЯ.</w:t>
      </w:r>
    </w:p>
    <w:p w:rsidR="00A1676C" w:rsidRPr="009B21B2" w:rsidRDefault="0044356A" w:rsidP="009B21B2">
      <w:pPr>
        <w:pStyle w:val="Style6"/>
        <w:widowControl/>
        <w:tabs>
          <w:tab w:val="left" w:pos="426"/>
        </w:tabs>
        <w:spacing w:line="360" w:lineRule="auto"/>
        <w:contextualSpacing/>
        <w:jc w:val="both"/>
      </w:pPr>
      <w:r w:rsidRPr="009B21B2">
        <w:rPr>
          <w:b/>
        </w:rPr>
        <w:t>Чл. 14</w:t>
      </w:r>
      <w:r w:rsidR="00A1676C" w:rsidRPr="009B21B2">
        <w:rPr>
          <w:b/>
        </w:rPr>
        <w:t>.</w:t>
      </w:r>
      <w:r w:rsidR="00A1676C" w:rsidRPr="009B21B2">
        <w:t xml:space="preserve"> Когато ИЗПЪЛНИТЕЛЯТ представя застраховка се представя оригиналът ѝ. Застраховката, която обезпечава изпълнението чрез покритие на отговорността на ИЗПЪЛНИТЕЛЯ, е със срок на валидност </w:t>
      </w:r>
      <w:r w:rsidR="002A0B7D" w:rsidRPr="009B21B2">
        <w:t>до 31.08.2020 г</w:t>
      </w:r>
      <w:r w:rsidR="00E14973" w:rsidRPr="009B21B2">
        <w:t xml:space="preserve">. </w:t>
      </w:r>
      <w:r w:rsidR="00A1676C" w:rsidRPr="009B21B2">
        <w:t xml:space="preserve">ВЪЗЛОЖИТЕЛЯТ следва да бъде посочен като трето ползващо се лице по тази застраховка. Застраховката следва да покрива отговорността на ИЗПЪЛНИТЕЛЯ при пълно или частично неизпълнение на Договора и не </w:t>
      </w:r>
      <w:r w:rsidR="00A1676C" w:rsidRPr="009B21B2">
        <w:lastRenderedPageBreak/>
        <w:t>може да бъде използвана за обезпечение на неговата отговорност по друг договор. 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 на основание за това, са за сметка на ИЗПЪЛНИТЕЛЯ. Текстът на застраховката се съгласува с ВЪЗЛОЖИТЕЛЯ.</w:t>
      </w:r>
    </w:p>
    <w:p w:rsidR="00A1676C" w:rsidRPr="009B21B2" w:rsidRDefault="0044356A" w:rsidP="009B21B2">
      <w:pPr>
        <w:pStyle w:val="Style6"/>
        <w:widowControl/>
        <w:spacing w:line="360" w:lineRule="auto"/>
        <w:contextualSpacing/>
        <w:jc w:val="both"/>
      </w:pPr>
      <w:r w:rsidRPr="009B21B2">
        <w:rPr>
          <w:b/>
        </w:rPr>
        <w:t>Чл. 15</w:t>
      </w:r>
      <w:r w:rsidR="00A1676C" w:rsidRPr="009B21B2">
        <w:rPr>
          <w:b/>
        </w:rPr>
        <w:t xml:space="preserve">. </w:t>
      </w:r>
      <w:r w:rsidR="00A1676C" w:rsidRPr="009B21B2">
        <w:t xml:space="preserve">ВЪЗЛОЖИТЕЛЯТ освобождава гаранцията за изпълнение на Договора в срок от </w:t>
      </w:r>
      <w:r w:rsidR="00E14973" w:rsidRPr="009B21B2">
        <w:t>5</w:t>
      </w:r>
      <w:r w:rsidR="00A1676C" w:rsidRPr="009B21B2">
        <w:t xml:space="preserve"> (</w:t>
      </w:r>
      <w:r w:rsidR="00E14973" w:rsidRPr="009B21B2">
        <w:t>пет</w:t>
      </w:r>
      <w:r w:rsidR="00A1676C" w:rsidRPr="009B21B2">
        <w:t xml:space="preserve">) </w:t>
      </w:r>
      <w:r w:rsidR="00E14973" w:rsidRPr="009B21B2">
        <w:t xml:space="preserve">работни </w:t>
      </w:r>
      <w:r w:rsidR="00A1676C" w:rsidRPr="009B21B2">
        <w:t>дни, след подписване на приемн</w:t>
      </w:r>
      <w:r w:rsidR="00E14973" w:rsidRPr="009B21B2">
        <w:t>о-предавателния</w:t>
      </w:r>
      <w:r w:rsidR="00A1676C" w:rsidRPr="009B21B2">
        <w:t xml:space="preserve"> протокол по </w:t>
      </w:r>
      <w:r w:rsidR="00060314" w:rsidRPr="009B21B2">
        <w:t xml:space="preserve">чл. </w:t>
      </w:r>
      <w:r w:rsidR="00367829" w:rsidRPr="009B21B2">
        <w:t>8, ал. 1</w:t>
      </w:r>
      <w:r w:rsidR="00A1676C" w:rsidRPr="009B21B2">
        <w:t xml:space="preserve"> от договора без възражения по изпълнението, при условие че сумата по гаранцията не е задържана или не са настъпили условия за задържането ѝ;</w:t>
      </w:r>
    </w:p>
    <w:p w:rsidR="00A1676C" w:rsidRPr="009B21B2" w:rsidRDefault="0044356A" w:rsidP="009B21B2">
      <w:pPr>
        <w:pStyle w:val="Style6"/>
        <w:widowControl/>
        <w:spacing w:line="360" w:lineRule="auto"/>
        <w:contextualSpacing/>
        <w:jc w:val="both"/>
      </w:pPr>
      <w:r w:rsidRPr="009B21B2">
        <w:rPr>
          <w:b/>
        </w:rPr>
        <w:t>Чл. 16</w:t>
      </w:r>
      <w:r w:rsidR="00A1676C" w:rsidRPr="009B21B2">
        <w:t>. ВЪЗЛОЖИТЕЛЯТ не дължи лихви върху сумите по предоставената гаранция, независимо от формата, под която е предоставена.</w:t>
      </w:r>
    </w:p>
    <w:p w:rsidR="00A1676C" w:rsidRPr="009B21B2" w:rsidRDefault="0044356A" w:rsidP="009B21B2">
      <w:pPr>
        <w:pStyle w:val="Style6"/>
        <w:widowControl/>
        <w:spacing w:line="360" w:lineRule="auto"/>
        <w:contextualSpacing/>
        <w:jc w:val="both"/>
        <w:rPr>
          <w:b/>
        </w:rPr>
      </w:pPr>
      <w:r w:rsidRPr="009B21B2">
        <w:rPr>
          <w:b/>
        </w:rPr>
        <w:t>Чл. 17</w:t>
      </w:r>
      <w:r w:rsidR="00A1676C" w:rsidRPr="009B21B2">
        <w:rPr>
          <w:b/>
        </w:rPr>
        <w:t xml:space="preserve">. </w:t>
      </w:r>
      <w:r w:rsidR="00A1676C" w:rsidRPr="009B21B2">
        <w:t>ВЪЗЛОЖИТЕЛЯТ има право да усвои гаранцията за изпълнение при пълно или частично неизпълнение на задълженията по настоящия договор от страна на ИЗПЪЛНИТЕЛЯ и/или при разваляне или прекратяване на настоящия договор по вина на ИЗПЪЛНИТЕЛЯ. В тези случаи ВЪЗЛОЖИТЕЛЯТ има право да усвои от гаранцията за изпълнение суми, покриващи отговорността на ИЗПЪЛНИТЕЛЯ за неизпълнението, при условие че същото не е усвоено или върнато на ВЪЗЛОЖИТЕЛЯ.</w:t>
      </w:r>
    </w:p>
    <w:p w:rsidR="00A1676C" w:rsidRPr="009B21B2" w:rsidRDefault="0044356A" w:rsidP="009B21B2">
      <w:pPr>
        <w:pStyle w:val="Style6"/>
        <w:widowControl/>
        <w:spacing w:line="360" w:lineRule="auto"/>
        <w:contextualSpacing/>
        <w:jc w:val="both"/>
      </w:pPr>
      <w:r w:rsidRPr="009B21B2">
        <w:rPr>
          <w:b/>
        </w:rPr>
        <w:t>Чл. 18</w:t>
      </w:r>
      <w:r w:rsidR="00A1676C" w:rsidRPr="009B21B2">
        <w:rPr>
          <w:b/>
        </w:rPr>
        <w:t>.</w:t>
      </w:r>
      <w:r w:rsidR="00A1676C" w:rsidRPr="009B21B2">
        <w:t xml:space="preserve"> ВЪЗЛОЖИТЕЛЯТ има право да усвоява от сумата по гаранцията за изпълнение суми, равни на размера на начислените неустойки по настоящия договор, поради неизпълнение на задълженията на ИЗПЪЛНИТЕЛЯ.</w:t>
      </w:r>
    </w:p>
    <w:p w:rsidR="00A1676C" w:rsidRPr="009B21B2" w:rsidRDefault="00A1676C" w:rsidP="009B21B2">
      <w:pPr>
        <w:pStyle w:val="Style2"/>
        <w:widowControl/>
        <w:spacing w:line="360" w:lineRule="auto"/>
        <w:ind w:left="792"/>
        <w:contextualSpacing/>
      </w:pPr>
    </w:p>
    <w:p w:rsidR="0067245C" w:rsidRPr="009B21B2" w:rsidRDefault="004C1891" w:rsidP="009B21B2">
      <w:pPr>
        <w:pStyle w:val="Style2"/>
        <w:widowControl/>
        <w:tabs>
          <w:tab w:val="left" w:pos="709"/>
          <w:tab w:val="left" w:pos="1373"/>
        </w:tabs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VIII.</w:t>
      </w:r>
      <w:r w:rsidRPr="009B21B2">
        <w:rPr>
          <w:rStyle w:val="FontStyle17"/>
          <w:b w:val="0"/>
          <w:bCs w:val="0"/>
          <w:sz w:val="24"/>
          <w:szCs w:val="24"/>
        </w:rPr>
        <w:tab/>
      </w:r>
      <w:r w:rsidRPr="009B21B2">
        <w:rPr>
          <w:rStyle w:val="FontStyle17"/>
          <w:sz w:val="24"/>
          <w:szCs w:val="24"/>
        </w:rPr>
        <w:t>НЕПРЕОДОЛИМА СИЛА (ФОРСМАЖОР)</w:t>
      </w:r>
    </w:p>
    <w:p w:rsidR="0067245C" w:rsidRPr="009B21B2" w:rsidRDefault="0044356A" w:rsidP="009B21B2">
      <w:pPr>
        <w:pStyle w:val="Style10"/>
        <w:widowControl/>
        <w:tabs>
          <w:tab w:val="left" w:pos="1099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19.</w:t>
      </w:r>
      <w:r w:rsidR="00EF4914" w:rsidRPr="009B21B2">
        <w:rPr>
          <w:rStyle w:val="FontStyle18"/>
          <w:b/>
          <w:sz w:val="24"/>
          <w:szCs w:val="24"/>
        </w:rPr>
        <w:t xml:space="preserve"> (1)</w:t>
      </w:r>
      <w:r w:rsidR="00EF4914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Страните по настоящия договор не дължат обезщетение за понесени вреди и</w:t>
      </w:r>
      <w:r w:rsidR="00EF4914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загуби, ако последните са причинени в резултат на непреодолима сила (форсмажор).</w:t>
      </w:r>
    </w:p>
    <w:p w:rsidR="0067245C" w:rsidRPr="009B21B2" w:rsidRDefault="00EF4914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Ако страната, която е следвало да изпълни свое задължение по договора, е била в забава, тя не може да се позовава на непреодолима сила.</w:t>
      </w:r>
    </w:p>
    <w:p w:rsidR="0067245C" w:rsidRPr="009B21B2" w:rsidRDefault="00EF4914" w:rsidP="009B21B2">
      <w:pPr>
        <w:pStyle w:val="Style10"/>
        <w:widowControl/>
        <w:tabs>
          <w:tab w:val="left" w:pos="1282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нрави изпълнението му невъзможно, в т.ч. непредвидено обстоятелство по смисъл на § 2, т. 27 от ДР на ЗОП. Сертификатите, издадени от компетентен орган в държавата, в която са настъпили форсмажорните обстоятелства, ще представляват доказателство за съществуването и продължителността им.</w:t>
      </w:r>
    </w:p>
    <w:p w:rsidR="0067245C" w:rsidRPr="009B21B2" w:rsidRDefault="00EF4914" w:rsidP="009B21B2">
      <w:pPr>
        <w:pStyle w:val="Style10"/>
        <w:widowControl/>
        <w:tabs>
          <w:tab w:val="left" w:pos="1282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(4)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Страната, засегната от непреодолима сила, е длъжна да предприеме всички действия с грижата на добър стопанин, за да намали до минимум понесените вреди и загуби, както и да уведоми писмено другата страна в 7-дневен срок от настъпването на непреодолимата сила. </w:t>
      </w:r>
      <w:r w:rsidR="004C1891" w:rsidRPr="009B21B2">
        <w:rPr>
          <w:rStyle w:val="FontStyle18"/>
          <w:sz w:val="24"/>
          <w:szCs w:val="24"/>
        </w:rPr>
        <w:lastRenderedPageBreak/>
        <w:t xml:space="preserve">При неуведомяване се дължи обезщетение за настъпилите от това вреди. Форсмажор се доказва от засегнатата страна със сертификат по </w:t>
      </w:r>
      <w:r w:rsidR="00E65522" w:rsidRPr="009B21B2">
        <w:rPr>
          <w:rStyle w:val="FontStyle18"/>
          <w:sz w:val="24"/>
          <w:szCs w:val="24"/>
        </w:rPr>
        <w:t>ал. 3</w:t>
      </w:r>
      <w:r w:rsidR="004C1891" w:rsidRPr="009B21B2">
        <w:rPr>
          <w:rStyle w:val="FontStyle18"/>
          <w:sz w:val="24"/>
          <w:szCs w:val="24"/>
        </w:rPr>
        <w:t>, изречение второ.</w:t>
      </w:r>
    </w:p>
    <w:p w:rsidR="0067245C" w:rsidRPr="009B21B2" w:rsidRDefault="00EF4914" w:rsidP="009B21B2">
      <w:pPr>
        <w:pStyle w:val="Style10"/>
        <w:widowControl/>
        <w:tabs>
          <w:tab w:val="left" w:pos="1282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(5)</w:t>
      </w:r>
      <w:r w:rsidRPr="009B21B2">
        <w:rPr>
          <w:rStyle w:val="FontStyle18"/>
          <w:sz w:val="24"/>
          <w:szCs w:val="24"/>
        </w:rPr>
        <w:t xml:space="preserve"> </w:t>
      </w:r>
      <w:r w:rsidR="00E65522" w:rsidRPr="009B21B2">
        <w:rPr>
          <w:rStyle w:val="FontStyle18"/>
          <w:sz w:val="24"/>
          <w:szCs w:val="24"/>
        </w:rPr>
        <w:t>Не представлява „непреодолима сила“</w:t>
      </w:r>
      <w:r w:rsidR="004C1891" w:rsidRPr="009B21B2">
        <w:rPr>
          <w:rStyle w:val="FontStyle18"/>
          <w:sz w:val="24"/>
          <w:szCs w:val="24"/>
        </w:rPr>
        <w:t xml:space="preserve"> събитие, причинено по небрежност или чрез умишлено действие на някоя от страните или техни представители и/или служители, както и недостига на парични средства на ВЪЗЛОЖИТЕЛЯ.</w:t>
      </w:r>
    </w:p>
    <w:p w:rsidR="00EF4914" w:rsidRPr="009B21B2" w:rsidRDefault="00EF4914" w:rsidP="009B21B2">
      <w:pPr>
        <w:pStyle w:val="Style10"/>
        <w:widowControl/>
        <w:tabs>
          <w:tab w:val="left" w:pos="1282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 xml:space="preserve">IX. ПРЕКРАТЯВАНЕ </w:t>
      </w:r>
      <w:r w:rsidR="00EE7451" w:rsidRPr="009B21B2">
        <w:rPr>
          <w:rStyle w:val="FontStyle17"/>
          <w:sz w:val="24"/>
          <w:szCs w:val="24"/>
        </w:rPr>
        <w:t xml:space="preserve">И РАЗВАЛЯНЕ </w:t>
      </w:r>
      <w:r w:rsidRPr="009B21B2">
        <w:rPr>
          <w:rStyle w:val="FontStyle17"/>
          <w:sz w:val="24"/>
          <w:szCs w:val="24"/>
        </w:rPr>
        <w:t>НА ДОГОВОРА</w:t>
      </w:r>
    </w:p>
    <w:p w:rsidR="0067245C" w:rsidRPr="009B21B2" w:rsidRDefault="0044356A" w:rsidP="009B21B2">
      <w:pPr>
        <w:pStyle w:val="Style10"/>
        <w:widowControl/>
        <w:tabs>
          <w:tab w:val="left" w:pos="1123"/>
        </w:tabs>
        <w:spacing w:line="360" w:lineRule="auto"/>
        <w:ind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20.</w:t>
      </w:r>
      <w:r w:rsidR="00EF4914" w:rsidRPr="009B21B2">
        <w:rPr>
          <w:rStyle w:val="FontStyle18"/>
          <w:b/>
          <w:sz w:val="24"/>
          <w:szCs w:val="24"/>
        </w:rPr>
        <w:t xml:space="preserve"> (1)</w:t>
      </w:r>
      <w:r w:rsidR="00EF4914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Договорът се прекратява:</w:t>
      </w:r>
    </w:p>
    <w:p w:rsidR="0067245C" w:rsidRPr="009B21B2" w:rsidRDefault="004C1891" w:rsidP="009B21B2">
      <w:pPr>
        <w:pStyle w:val="Style10"/>
        <w:widowControl/>
        <w:tabs>
          <w:tab w:val="left" w:pos="1018"/>
        </w:tabs>
        <w:spacing w:line="360" w:lineRule="auto"/>
        <w:ind w:left="778"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а)</w:t>
      </w:r>
      <w:r w:rsidRPr="009B21B2">
        <w:rPr>
          <w:rStyle w:val="FontStyle18"/>
          <w:b/>
          <w:sz w:val="24"/>
          <w:szCs w:val="24"/>
        </w:rPr>
        <w:tab/>
      </w:r>
      <w:r w:rsidRPr="009B21B2">
        <w:rPr>
          <w:rStyle w:val="FontStyle18"/>
          <w:sz w:val="24"/>
          <w:szCs w:val="24"/>
        </w:rPr>
        <w:t xml:space="preserve">с </w:t>
      </w:r>
      <w:r w:rsidR="00E65522" w:rsidRPr="009B21B2">
        <w:rPr>
          <w:rStyle w:val="FontStyle18"/>
          <w:sz w:val="24"/>
          <w:szCs w:val="24"/>
        </w:rPr>
        <w:t>изпълнение на всички задължения по него</w:t>
      </w:r>
      <w:r w:rsidRPr="009B21B2">
        <w:rPr>
          <w:rStyle w:val="FontStyle18"/>
          <w:sz w:val="24"/>
          <w:szCs w:val="24"/>
        </w:rPr>
        <w:t>;</w:t>
      </w:r>
    </w:p>
    <w:p w:rsidR="0067245C" w:rsidRPr="009B21B2" w:rsidRDefault="004C1891" w:rsidP="009B21B2">
      <w:pPr>
        <w:pStyle w:val="Style10"/>
        <w:widowControl/>
        <w:tabs>
          <w:tab w:val="left" w:pos="1018"/>
        </w:tabs>
        <w:spacing w:line="360" w:lineRule="auto"/>
        <w:ind w:left="778"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б)</w:t>
      </w:r>
      <w:r w:rsidRPr="009B21B2">
        <w:rPr>
          <w:rStyle w:val="FontStyle18"/>
          <w:sz w:val="24"/>
          <w:szCs w:val="24"/>
        </w:rPr>
        <w:tab/>
        <w:t>по взаимно съгласие, изразено в писмена форма;</w:t>
      </w:r>
    </w:p>
    <w:p w:rsidR="0067245C" w:rsidRPr="009B21B2" w:rsidRDefault="004C1891" w:rsidP="009B21B2">
      <w:pPr>
        <w:pStyle w:val="Style10"/>
        <w:widowControl/>
        <w:tabs>
          <w:tab w:val="left" w:pos="1018"/>
        </w:tabs>
        <w:spacing w:line="360" w:lineRule="auto"/>
        <w:ind w:firstLine="778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в)</w:t>
      </w:r>
      <w:r w:rsidRPr="009B21B2">
        <w:rPr>
          <w:rStyle w:val="FontStyle18"/>
          <w:b/>
          <w:sz w:val="24"/>
          <w:szCs w:val="24"/>
        </w:rPr>
        <w:tab/>
      </w:r>
      <w:r w:rsidRPr="009B21B2">
        <w:rPr>
          <w:rStyle w:val="FontStyle18"/>
          <w:sz w:val="24"/>
          <w:szCs w:val="24"/>
        </w:rPr>
        <w:t>при настъпване на обективна невъзможност за изпълнение.</w:t>
      </w:r>
    </w:p>
    <w:p w:rsidR="0067245C" w:rsidRPr="009B21B2" w:rsidRDefault="00EF4914" w:rsidP="009B21B2">
      <w:pPr>
        <w:pStyle w:val="Style10"/>
        <w:widowControl/>
        <w:tabs>
          <w:tab w:val="left" w:pos="1123"/>
        </w:tabs>
        <w:spacing w:line="360" w:lineRule="auto"/>
        <w:ind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ВЪЗЛОЖИТЕЛЯТ може да прекрати договора без предизвестие, когато:</w:t>
      </w:r>
    </w:p>
    <w:p w:rsidR="0067245C" w:rsidRPr="009B21B2" w:rsidRDefault="004C1891" w:rsidP="009B21B2">
      <w:pPr>
        <w:pStyle w:val="Style10"/>
        <w:widowControl/>
        <w:tabs>
          <w:tab w:val="left" w:pos="998"/>
        </w:tabs>
        <w:spacing w:line="360" w:lineRule="auto"/>
        <w:ind w:firstLine="72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а)</w:t>
      </w:r>
      <w:r w:rsidRPr="009B21B2">
        <w:rPr>
          <w:rStyle w:val="FontStyle18"/>
          <w:sz w:val="24"/>
          <w:szCs w:val="24"/>
        </w:rPr>
        <w:tab/>
        <w:t>е необходимо съществено изменение на поръчката, което не позволява</w:t>
      </w:r>
      <w:r w:rsidR="00EF4914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договорът да бъд</w:t>
      </w:r>
      <w:r w:rsidR="000E27F6" w:rsidRPr="009B21B2">
        <w:rPr>
          <w:rStyle w:val="FontStyle18"/>
          <w:sz w:val="24"/>
          <w:szCs w:val="24"/>
        </w:rPr>
        <w:t xml:space="preserve">е изменен на основание чл. 116 </w:t>
      </w:r>
      <w:r w:rsidRPr="009B21B2">
        <w:rPr>
          <w:rStyle w:val="FontStyle18"/>
          <w:sz w:val="24"/>
          <w:szCs w:val="24"/>
        </w:rPr>
        <w:t>ЗОП;</w:t>
      </w:r>
    </w:p>
    <w:p w:rsidR="0067245C" w:rsidRPr="009B21B2" w:rsidRDefault="004C1891" w:rsidP="009B21B2">
      <w:pPr>
        <w:pStyle w:val="Style10"/>
        <w:widowControl/>
        <w:tabs>
          <w:tab w:val="left" w:pos="998"/>
        </w:tabs>
        <w:spacing w:line="360" w:lineRule="auto"/>
        <w:ind w:firstLine="72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б)</w:t>
      </w:r>
      <w:r w:rsidRPr="009B21B2">
        <w:rPr>
          <w:rStyle w:val="FontStyle18"/>
          <w:sz w:val="24"/>
          <w:szCs w:val="24"/>
        </w:rPr>
        <w:tab/>
        <w:t xml:space="preserve">се установи, че по време на провеждане на </w:t>
      </w:r>
      <w:r w:rsidR="00E65522" w:rsidRPr="009B21B2">
        <w:rPr>
          <w:rStyle w:val="FontStyle18"/>
          <w:sz w:val="24"/>
          <w:szCs w:val="24"/>
        </w:rPr>
        <w:t>обществената поръчка</w:t>
      </w:r>
      <w:r w:rsidRPr="009B21B2">
        <w:rPr>
          <w:rStyle w:val="FontStyle18"/>
          <w:sz w:val="24"/>
          <w:szCs w:val="24"/>
        </w:rPr>
        <w:t xml:space="preserve"> за изпълнителя са били налице обстоятелства по чл. 54. ал. 1. т. 1 ЗОП, въз</w:t>
      </w:r>
      <w:r w:rsidR="00EF4914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>основа на които е следвало да бъде отстранен от процедурата;</w:t>
      </w:r>
    </w:p>
    <w:p w:rsidR="0067245C" w:rsidRPr="009B21B2" w:rsidRDefault="004C1891" w:rsidP="009B21B2">
      <w:pPr>
        <w:pStyle w:val="Style10"/>
        <w:widowControl/>
        <w:tabs>
          <w:tab w:val="left" w:pos="998"/>
        </w:tabs>
        <w:spacing w:line="360" w:lineRule="auto"/>
        <w:ind w:firstLine="72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в)</w:t>
      </w:r>
      <w:r w:rsidRPr="009B21B2">
        <w:rPr>
          <w:rStyle w:val="FontStyle18"/>
          <w:sz w:val="24"/>
          <w:szCs w:val="24"/>
        </w:rPr>
        <w:tab/>
        <w:t>поръчката не е следвало да бъде възложена на изпълнителя поради наличие на</w:t>
      </w:r>
      <w:r w:rsidR="00EF4914" w:rsidRPr="009B21B2">
        <w:rPr>
          <w:rStyle w:val="FontStyle18"/>
          <w:sz w:val="24"/>
          <w:szCs w:val="24"/>
        </w:rPr>
        <w:t xml:space="preserve"> </w:t>
      </w:r>
      <w:r w:rsidRPr="009B21B2">
        <w:rPr>
          <w:rStyle w:val="FontStyle18"/>
          <w:sz w:val="24"/>
          <w:szCs w:val="24"/>
        </w:rPr>
        <w:t xml:space="preserve">нарушение, постановено от Съда на Европейския съюз в процедура по </w:t>
      </w:r>
      <w:r w:rsidRPr="009B21B2">
        <w:rPr>
          <w:rStyle w:val="FontStyle18"/>
          <w:sz w:val="24"/>
          <w:szCs w:val="24"/>
          <w:u w:val="single"/>
        </w:rPr>
        <w:t>чл. 258 ДФЕС</w:t>
      </w:r>
      <w:r w:rsidRPr="009B21B2">
        <w:rPr>
          <w:rStyle w:val="FontStyle18"/>
          <w:sz w:val="24"/>
          <w:szCs w:val="24"/>
        </w:rPr>
        <w:t>.</w:t>
      </w:r>
    </w:p>
    <w:p w:rsidR="0067245C" w:rsidRPr="009B21B2" w:rsidRDefault="00EF4914" w:rsidP="009B21B2">
      <w:pPr>
        <w:pStyle w:val="Style10"/>
        <w:widowControl/>
        <w:tabs>
          <w:tab w:val="left" w:pos="1008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Договорът се прекратява без предизвестие в случаите на чл. 5. т. 3. буква „б</w:t>
      </w:r>
      <w:r w:rsidRPr="009B21B2">
        <w:rPr>
          <w:rStyle w:val="FontStyle18"/>
          <w:sz w:val="24"/>
          <w:szCs w:val="24"/>
        </w:rPr>
        <w:t xml:space="preserve">“ </w:t>
      </w:r>
      <w:r w:rsidR="004C1891" w:rsidRPr="009B21B2">
        <w:rPr>
          <w:rStyle w:val="FontStyle18"/>
          <w:sz w:val="24"/>
          <w:szCs w:val="24"/>
        </w:rPr>
        <w:t>от Закона за икономическите и финансовите отношения с дружествата, регистрирани в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юрисдикции с преференциален данъчен режим, </w:t>
      </w:r>
      <w:r w:rsidR="007B3425" w:rsidRPr="009B21B2">
        <w:rPr>
          <w:rStyle w:val="FontStyle18"/>
          <w:sz w:val="24"/>
          <w:szCs w:val="24"/>
        </w:rPr>
        <w:t xml:space="preserve">контролираните от </w:t>
      </w:r>
      <w:r w:rsidR="004C1891" w:rsidRPr="009B21B2">
        <w:rPr>
          <w:rStyle w:val="FontStyle18"/>
          <w:sz w:val="24"/>
          <w:szCs w:val="24"/>
        </w:rPr>
        <w:t>тях лица и техните действителни собственици, като не се дължи заплащане на извършеното, а получените плащания подлежат на незабавно възстановяване ведно със законната лихва.</w:t>
      </w:r>
    </w:p>
    <w:p w:rsidR="0067245C" w:rsidRPr="009B21B2" w:rsidRDefault="00EF4914" w:rsidP="009B21B2">
      <w:pPr>
        <w:pStyle w:val="Style10"/>
        <w:widowControl/>
        <w:tabs>
          <w:tab w:val="left" w:pos="1094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(4)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ВЪЗЛОЖИТЕЛЯТ може едностранно да прекрати договора, ако в резултат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на обстоятелства, възникнали след сключването му, не е в състояние да изпълни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задълженията си.</w:t>
      </w:r>
    </w:p>
    <w:p w:rsidR="0067245C" w:rsidRPr="009B21B2" w:rsidRDefault="00EF4914" w:rsidP="009B21B2">
      <w:pPr>
        <w:pStyle w:val="Style10"/>
        <w:widowControl/>
        <w:tabs>
          <w:tab w:val="left" w:pos="1200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(5)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ВЪЗЛОЖИТЕЛЯТ има право едностранно да развали</w:t>
      </w:r>
      <w:r w:rsidRPr="009B21B2">
        <w:rPr>
          <w:rStyle w:val="FontStyle18"/>
          <w:sz w:val="24"/>
          <w:szCs w:val="24"/>
        </w:rPr>
        <w:t xml:space="preserve"> договора</w:t>
      </w:r>
      <w:r w:rsidR="004C1891" w:rsidRPr="009B21B2">
        <w:rPr>
          <w:rStyle w:val="FontStyle18"/>
          <w:sz w:val="24"/>
          <w:szCs w:val="24"/>
        </w:rPr>
        <w:t xml:space="preserve"> без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предизвестие, когато ИЗПЪЛНИТЕЛЯТ не изпълнява задълженията си по договора,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прекъсне или виновно забави изпълнението </w:t>
      </w:r>
      <w:r w:rsidR="00ED7F74" w:rsidRPr="009B21B2">
        <w:rPr>
          <w:rStyle w:val="FontStyle18"/>
          <w:spacing w:val="30"/>
          <w:sz w:val="24"/>
          <w:szCs w:val="24"/>
        </w:rPr>
        <w:t>им</w:t>
      </w:r>
      <w:r w:rsidR="004C1891" w:rsidRPr="009B21B2">
        <w:rPr>
          <w:rStyle w:val="FontStyle18"/>
          <w:sz w:val="24"/>
          <w:szCs w:val="24"/>
        </w:rPr>
        <w:t xml:space="preserve"> с повече от 10 (десет) дни след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договорените срокове, или достави </w:t>
      </w:r>
      <w:r w:rsidR="00ED7F74" w:rsidRPr="009B21B2">
        <w:rPr>
          <w:rStyle w:val="FontStyle18"/>
          <w:sz w:val="24"/>
          <w:szCs w:val="24"/>
        </w:rPr>
        <w:t>оборудване, което не съответства</w:t>
      </w:r>
      <w:r w:rsidR="004C1891" w:rsidRPr="009B21B2">
        <w:rPr>
          <w:rStyle w:val="FontStyle18"/>
          <w:sz w:val="24"/>
          <w:szCs w:val="24"/>
        </w:rPr>
        <w:t xml:space="preserve"> на договорените</w:t>
      </w:r>
      <w:r w:rsidRPr="009B21B2">
        <w:rPr>
          <w:rStyle w:val="FontStyle18"/>
          <w:sz w:val="24"/>
          <w:szCs w:val="24"/>
        </w:rPr>
        <w:t xml:space="preserve"> </w:t>
      </w:r>
      <w:r w:rsidR="00ED7F74" w:rsidRPr="009B21B2">
        <w:rPr>
          <w:rStyle w:val="FontStyle18"/>
          <w:sz w:val="24"/>
          <w:szCs w:val="24"/>
        </w:rPr>
        <w:t xml:space="preserve">вид, </w:t>
      </w:r>
      <w:r w:rsidR="004C1891" w:rsidRPr="009B21B2">
        <w:rPr>
          <w:rStyle w:val="FontStyle18"/>
          <w:sz w:val="24"/>
          <w:szCs w:val="24"/>
        </w:rPr>
        <w:t>количества, качество или функционални и технически характеристики и др. В този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случай ИЗПЪЛНИТЕЛЯТ дължи и неустойката по </w:t>
      </w:r>
      <w:r w:rsidR="005E74BE" w:rsidRPr="009B21B2">
        <w:rPr>
          <w:rStyle w:val="FontStyle18"/>
          <w:sz w:val="24"/>
          <w:szCs w:val="24"/>
        </w:rPr>
        <w:t xml:space="preserve">чл. </w:t>
      </w:r>
      <w:r w:rsidR="005E74BE" w:rsidRPr="009B21B2">
        <w:rPr>
          <w:rStyle w:val="FontStyle18"/>
          <w:sz w:val="24"/>
          <w:szCs w:val="24"/>
          <w:highlight w:val="yellow"/>
        </w:rPr>
        <w:t>21, ал. 4</w:t>
      </w:r>
      <w:r w:rsidR="00EE7451" w:rsidRPr="009B21B2">
        <w:rPr>
          <w:rStyle w:val="FontStyle18"/>
          <w:sz w:val="24"/>
          <w:szCs w:val="24"/>
          <w:highlight w:val="yellow"/>
        </w:rPr>
        <w:t>.</w:t>
      </w:r>
    </w:p>
    <w:p w:rsidR="005E74BE" w:rsidRDefault="005E74BE" w:rsidP="009B21B2">
      <w:pPr>
        <w:pStyle w:val="Style6"/>
        <w:widowControl/>
        <w:spacing w:line="360" w:lineRule="auto"/>
        <w:contextualSpacing/>
      </w:pPr>
    </w:p>
    <w:p w:rsidR="009B21B2" w:rsidRDefault="009B21B2" w:rsidP="009B21B2">
      <w:pPr>
        <w:pStyle w:val="Style6"/>
        <w:widowControl/>
        <w:spacing w:line="360" w:lineRule="auto"/>
        <w:contextualSpacing/>
      </w:pPr>
    </w:p>
    <w:p w:rsidR="009B21B2" w:rsidRDefault="009B21B2" w:rsidP="009B21B2">
      <w:pPr>
        <w:pStyle w:val="Style6"/>
        <w:widowControl/>
        <w:spacing w:line="360" w:lineRule="auto"/>
        <w:contextualSpacing/>
      </w:pPr>
    </w:p>
    <w:p w:rsidR="009B21B2" w:rsidRPr="009B21B2" w:rsidRDefault="009B21B2" w:rsidP="009B21B2">
      <w:pPr>
        <w:pStyle w:val="Style6"/>
        <w:widowControl/>
        <w:spacing w:line="360" w:lineRule="auto"/>
        <w:contextualSpacing/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X. ОТГОВОРНОСТ ЗА НЕИЗПЪЛНЕНИЕ</w:t>
      </w:r>
    </w:p>
    <w:p w:rsidR="00D92581" w:rsidRPr="009B21B2" w:rsidRDefault="0044356A" w:rsidP="009B21B2">
      <w:pPr>
        <w:pStyle w:val="Style9"/>
        <w:widowControl/>
        <w:tabs>
          <w:tab w:val="left" w:pos="1200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21</w:t>
      </w:r>
      <w:r w:rsidR="00D92581" w:rsidRPr="009B21B2">
        <w:rPr>
          <w:rStyle w:val="FontStyle18"/>
          <w:b/>
          <w:sz w:val="24"/>
          <w:szCs w:val="24"/>
        </w:rPr>
        <w:t>. (1)</w:t>
      </w:r>
      <w:r w:rsidR="00D92581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 случай на забава по вина на ИЗПЪЛНИТЕЛЯ </w:t>
      </w:r>
      <w:r w:rsidR="00D92581" w:rsidRPr="009B21B2">
        <w:rPr>
          <w:rStyle w:val="FontStyle17"/>
          <w:b w:val="0"/>
          <w:spacing w:val="-20"/>
          <w:sz w:val="24"/>
          <w:szCs w:val="24"/>
        </w:rPr>
        <w:t xml:space="preserve">по срока по </w:t>
      </w:r>
      <w:r w:rsidR="00060314" w:rsidRPr="009B21B2">
        <w:rPr>
          <w:rStyle w:val="FontStyle17"/>
          <w:b w:val="0"/>
          <w:spacing w:val="-20"/>
          <w:sz w:val="24"/>
          <w:szCs w:val="24"/>
        </w:rPr>
        <w:t>чл. 2</w:t>
      </w:r>
      <w:r w:rsidR="00F47E18" w:rsidRPr="009B21B2">
        <w:rPr>
          <w:rStyle w:val="FontStyle17"/>
          <w:b w:val="0"/>
          <w:spacing w:val="-20"/>
          <w:sz w:val="24"/>
          <w:szCs w:val="24"/>
        </w:rPr>
        <w:t>, ал. 2</w:t>
      </w:r>
      <w:r w:rsidR="004C1891" w:rsidRPr="009B21B2">
        <w:rPr>
          <w:rStyle w:val="FontStyle18"/>
          <w:sz w:val="24"/>
          <w:szCs w:val="24"/>
        </w:rPr>
        <w:t xml:space="preserve"> на договора последният дължи на ВЪЗЛОЖИТЕЛЯ неустойка в размер 0,2 % н</w:t>
      </w:r>
      <w:r w:rsidR="00D92581" w:rsidRPr="009B21B2">
        <w:rPr>
          <w:rStyle w:val="FontStyle18"/>
          <w:sz w:val="24"/>
          <w:szCs w:val="24"/>
        </w:rPr>
        <w:t>а ден върху цената на договора по чл. 4, ал. 1.</w:t>
      </w:r>
    </w:p>
    <w:p w:rsidR="0067245C" w:rsidRPr="009B21B2" w:rsidRDefault="00D92581" w:rsidP="009B21B2">
      <w:pPr>
        <w:pStyle w:val="Style9"/>
        <w:widowControl/>
        <w:tabs>
          <w:tab w:val="left" w:pos="1200"/>
        </w:tabs>
        <w:spacing w:line="360" w:lineRule="auto"/>
        <w:ind w:firstLine="0"/>
        <w:contextualSpacing/>
        <w:rPr>
          <w:rStyle w:val="FontStyle17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Неустойката</w:t>
      </w:r>
      <w:r w:rsidRPr="009B21B2">
        <w:rPr>
          <w:rStyle w:val="FontStyle18"/>
          <w:sz w:val="24"/>
          <w:szCs w:val="24"/>
        </w:rPr>
        <w:t xml:space="preserve"> по ал. 1</w:t>
      </w:r>
      <w:r w:rsidR="004C1891" w:rsidRPr="009B21B2">
        <w:rPr>
          <w:rStyle w:val="FontStyle18"/>
          <w:sz w:val="24"/>
          <w:szCs w:val="24"/>
        </w:rPr>
        <w:t xml:space="preserve"> не може да надвишава 30 % (тридесет процента) от цената по </w:t>
      </w:r>
      <w:r w:rsidRPr="009B21B2">
        <w:rPr>
          <w:rStyle w:val="FontStyle18"/>
          <w:sz w:val="24"/>
          <w:szCs w:val="24"/>
        </w:rPr>
        <w:t>чл. 4, ал. 1 от договора</w:t>
      </w:r>
      <w:r w:rsidR="004C1891" w:rsidRPr="009B21B2">
        <w:rPr>
          <w:rStyle w:val="FontStyle18"/>
          <w:sz w:val="24"/>
          <w:szCs w:val="24"/>
        </w:rPr>
        <w:t>.</w:t>
      </w:r>
    </w:p>
    <w:p w:rsidR="0067245C" w:rsidRPr="009B21B2" w:rsidRDefault="00D92581" w:rsidP="009B21B2">
      <w:pPr>
        <w:pStyle w:val="Style9"/>
        <w:widowControl/>
        <w:tabs>
          <w:tab w:val="left" w:pos="1200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ВЪЗЛОЖИТЕЛЯТ дължи на ИЗПЪЛНИТЕЛЯ неустойка за забавено плащане в размер 0,2 % върху </w:t>
      </w:r>
      <w:r w:rsidRPr="009B21B2">
        <w:rPr>
          <w:rStyle w:val="FontStyle18"/>
          <w:sz w:val="24"/>
          <w:szCs w:val="24"/>
        </w:rPr>
        <w:t>неиздължената</w:t>
      </w:r>
      <w:r w:rsidR="004C1891" w:rsidRPr="009B21B2">
        <w:rPr>
          <w:rStyle w:val="FontStyle18"/>
          <w:sz w:val="24"/>
          <w:szCs w:val="24"/>
        </w:rPr>
        <w:t xml:space="preserve"> сума по </w:t>
      </w:r>
      <w:r w:rsidRPr="009B21B2">
        <w:t xml:space="preserve">чл. 4, ал. 1 </w:t>
      </w:r>
      <w:r w:rsidR="004C1891" w:rsidRPr="009B21B2">
        <w:rPr>
          <w:rStyle w:val="FontStyle18"/>
          <w:sz w:val="24"/>
          <w:szCs w:val="24"/>
        </w:rPr>
        <w:t xml:space="preserve">от договора за всеки просрочен ден, но не повече от 30 % (тридесет процента) от цената </w:t>
      </w:r>
      <w:r w:rsidRPr="009B21B2">
        <w:rPr>
          <w:rStyle w:val="FontStyle18"/>
          <w:sz w:val="24"/>
          <w:szCs w:val="24"/>
        </w:rPr>
        <w:t>на договора.</w:t>
      </w:r>
    </w:p>
    <w:p w:rsidR="0067245C" w:rsidRPr="009B21B2" w:rsidRDefault="00D92581" w:rsidP="009B21B2">
      <w:pPr>
        <w:pStyle w:val="Style9"/>
        <w:widowControl/>
        <w:tabs>
          <w:tab w:val="left" w:pos="1200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(4)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При пълно неизпълнение на договора по вина на ИЗПЪЛНИТЕЛЯ същият дължи неустойка в размер 30 % (тридесет процента) от общата цена на договора по </w:t>
      </w:r>
      <w:r w:rsidRPr="009B21B2">
        <w:t>чл. 4, ал. 1</w:t>
      </w:r>
      <w:r w:rsidR="004C1891" w:rsidRPr="009B21B2">
        <w:rPr>
          <w:rStyle w:val="FontStyle18"/>
          <w:sz w:val="24"/>
          <w:szCs w:val="24"/>
        </w:rPr>
        <w:t>.</w:t>
      </w:r>
    </w:p>
    <w:p w:rsidR="0067245C" w:rsidRPr="009B21B2" w:rsidRDefault="0067245C" w:rsidP="009B21B2">
      <w:pPr>
        <w:pStyle w:val="Style6"/>
        <w:widowControl/>
        <w:spacing w:line="360" w:lineRule="auto"/>
        <w:ind w:left="806"/>
        <w:contextualSpacing/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XI. СЪОБЩЕНИЯ</w:t>
      </w:r>
    </w:p>
    <w:p w:rsidR="00D92581" w:rsidRPr="009B21B2" w:rsidRDefault="0044356A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 22</w:t>
      </w:r>
      <w:r w:rsidR="00D92581" w:rsidRPr="009B21B2">
        <w:rPr>
          <w:rStyle w:val="FontStyle18"/>
          <w:b/>
          <w:sz w:val="24"/>
          <w:szCs w:val="24"/>
        </w:rPr>
        <w:t>. (1)</w:t>
      </w:r>
      <w:r w:rsidR="00D92581"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Всички съобщения във връзка с този договор са валидни, ако са направени в писмена форма и подписани от упълномощените представители на страните. </w:t>
      </w:r>
    </w:p>
    <w:p w:rsidR="0067245C" w:rsidRPr="009B21B2" w:rsidRDefault="00D92581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="004C1891" w:rsidRPr="009B21B2">
        <w:rPr>
          <w:rStyle w:val="FontStyle18"/>
          <w:sz w:val="24"/>
          <w:szCs w:val="24"/>
        </w:rPr>
        <w:t xml:space="preserve"> Адресите</w:t>
      </w:r>
      <w:r w:rsidRPr="009B21B2">
        <w:rPr>
          <w:rStyle w:val="FontStyle18"/>
          <w:sz w:val="24"/>
          <w:szCs w:val="24"/>
        </w:rPr>
        <w:t xml:space="preserve"> за кореспонденция</w:t>
      </w:r>
      <w:r w:rsidR="004C1891" w:rsidRPr="009B21B2">
        <w:rPr>
          <w:rStyle w:val="FontStyle18"/>
          <w:sz w:val="24"/>
          <w:szCs w:val="24"/>
        </w:rPr>
        <w:t xml:space="preserve"> на страните по договора са:</w:t>
      </w:r>
    </w:p>
    <w:p w:rsidR="008F291E" w:rsidRPr="009B21B2" w:rsidRDefault="008F291E" w:rsidP="009B21B2">
      <w:pPr>
        <w:widowControl/>
        <w:tabs>
          <w:tab w:val="left" w:leader="dot" w:pos="5045"/>
          <w:tab w:val="left" w:leader="dot" w:pos="6523"/>
          <w:tab w:val="left" w:leader="dot" w:pos="9086"/>
        </w:tabs>
        <w:spacing w:line="360" w:lineRule="auto"/>
        <w:ind w:left="778"/>
        <w:contextualSpacing/>
        <w:jc w:val="both"/>
      </w:pPr>
      <w:r w:rsidRPr="009B21B2">
        <w:t xml:space="preserve">На ИЗПЪЛНИТЕЛЯ:    </w:t>
      </w:r>
      <w:r w:rsidRPr="009B21B2">
        <w:tab/>
        <w:t xml:space="preserve">,   </w:t>
      </w:r>
      <w:r w:rsidRPr="009B21B2">
        <w:tab/>
        <w:t xml:space="preserve">;   тел.:    </w:t>
      </w:r>
      <w:r w:rsidRPr="009B21B2">
        <w:tab/>
        <w:t>;</w:t>
      </w:r>
    </w:p>
    <w:p w:rsidR="008F291E" w:rsidRPr="009B21B2" w:rsidRDefault="008F291E" w:rsidP="009B21B2">
      <w:pPr>
        <w:widowControl/>
        <w:tabs>
          <w:tab w:val="left" w:leader="dot" w:pos="1661"/>
          <w:tab w:val="left" w:leader="dot" w:pos="3912"/>
        </w:tabs>
        <w:spacing w:line="360" w:lineRule="auto"/>
        <w:contextualSpacing/>
        <w:jc w:val="both"/>
        <w:rPr>
          <w:lang w:val="en-US"/>
        </w:rPr>
      </w:pPr>
      <w:r w:rsidRPr="009B21B2">
        <w:t>факс:</w:t>
      </w:r>
      <w:r w:rsidRPr="009B21B2">
        <w:tab/>
        <w:t xml:space="preserve">; </w:t>
      </w:r>
      <w:r w:rsidRPr="009B21B2">
        <w:rPr>
          <w:lang w:val="en-US"/>
        </w:rPr>
        <w:t>e-mail:</w:t>
      </w:r>
      <w:r w:rsidRPr="009B21B2">
        <w:rPr>
          <w:lang w:val="en-US"/>
        </w:rPr>
        <w:tab/>
      </w:r>
    </w:p>
    <w:p w:rsidR="008F291E" w:rsidRPr="009B21B2" w:rsidRDefault="008F291E" w:rsidP="009B21B2">
      <w:pPr>
        <w:widowControl/>
        <w:tabs>
          <w:tab w:val="left" w:leader="dot" w:pos="5765"/>
          <w:tab w:val="left" w:leader="dot" w:pos="7627"/>
          <w:tab w:val="left" w:leader="dot" w:pos="9062"/>
        </w:tabs>
        <w:spacing w:line="360" w:lineRule="auto"/>
        <w:ind w:left="706"/>
        <w:contextualSpacing/>
        <w:jc w:val="both"/>
      </w:pPr>
      <w:r w:rsidRPr="009B21B2">
        <w:t>На ВЪЗЛОЖИТЕЛЯ: гр. София 1169, пл. „</w:t>
      </w:r>
      <w:r w:rsidRPr="009B21B2">
        <w:tab/>
        <w:t>тел: 02/</w:t>
      </w:r>
      <w:r w:rsidRPr="009B21B2">
        <w:tab/>
        <w:t>; 02/</w:t>
      </w:r>
      <w:r w:rsidRPr="009B21B2">
        <w:tab/>
      </w:r>
    </w:p>
    <w:p w:rsidR="008F291E" w:rsidRPr="009B21B2" w:rsidRDefault="008F291E" w:rsidP="009B21B2">
      <w:pPr>
        <w:widowControl/>
        <w:tabs>
          <w:tab w:val="left" w:leader="dot" w:pos="2328"/>
          <w:tab w:val="left" w:leader="dot" w:pos="4858"/>
        </w:tabs>
        <w:spacing w:line="360" w:lineRule="auto"/>
        <w:contextualSpacing/>
        <w:jc w:val="both"/>
        <w:rPr>
          <w:lang w:val="en-US"/>
        </w:rPr>
      </w:pPr>
      <w:r w:rsidRPr="009B21B2">
        <w:t>факс: 02/</w:t>
      </w:r>
      <w:r w:rsidRPr="009B21B2">
        <w:tab/>
      </w:r>
      <w:r w:rsidRPr="009B21B2">
        <w:rPr>
          <w:lang w:val="en-US"/>
        </w:rPr>
        <w:t>e-mail:</w:t>
      </w:r>
      <w:r w:rsidRPr="009B21B2">
        <w:rPr>
          <w:lang w:val="en-US"/>
        </w:rPr>
        <w:tab/>
      </w:r>
    </w:p>
    <w:p w:rsidR="00D92581" w:rsidRPr="009B21B2" w:rsidRDefault="00D92581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Когато някоя от </w:t>
      </w:r>
      <w:r w:rsidRPr="009B21B2">
        <w:rPr>
          <w:rStyle w:val="FontStyle18"/>
          <w:sz w:val="24"/>
          <w:szCs w:val="24"/>
        </w:rPr>
        <w:t xml:space="preserve">страните е променила адреса си за кореспонденция по ал. 2 </w:t>
      </w:r>
      <w:r w:rsidR="004C1891" w:rsidRPr="009B21B2">
        <w:rPr>
          <w:rStyle w:val="FontStyle18"/>
          <w:sz w:val="24"/>
          <w:szCs w:val="24"/>
        </w:rPr>
        <w:t>без да уведоми за новия си адрес другата страна, поканите и съобщенията ще се считат за връчени и когато са изпратени на стария адрес.</w:t>
      </w:r>
    </w:p>
    <w:p w:rsidR="0067245C" w:rsidRPr="009B21B2" w:rsidRDefault="00D92581" w:rsidP="009B21B2">
      <w:pPr>
        <w:pStyle w:val="Style5"/>
        <w:widowControl/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(4)</w:t>
      </w:r>
      <w:r w:rsidR="004C1891" w:rsidRPr="009B21B2">
        <w:rPr>
          <w:rStyle w:val="FontStyle18"/>
          <w:sz w:val="24"/>
          <w:szCs w:val="24"/>
        </w:rPr>
        <w:t xml:space="preserve"> За дата на съобщението се смята:</w:t>
      </w:r>
    </w:p>
    <w:p w:rsidR="0067245C" w:rsidRPr="009B21B2" w:rsidRDefault="004C1891" w:rsidP="009B21B2">
      <w:pPr>
        <w:pStyle w:val="Style10"/>
        <w:widowControl/>
        <w:numPr>
          <w:ilvl w:val="0"/>
          <w:numId w:val="9"/>
        </w:numPr>
        <w:tabs>
          <w:tab w:val="left" w:pos="984"/>
        </w:tabs>
        <w:spacing w:line="360" w:lineRule="auto"/>
        <w:ind w:left="854"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датата на предаване - при ръчно предаване;</w:t>
      </w:r>
    </w:p>
    <w:p w:rsidR="0067245C" w:rsidRPr="009B21B2" w:rsidRDefault="004C1891" w:rsidP="009B21B2">
      <w:pPr>
        <w:pStyle w:val="Style10"/>
        <w:widowControl/>
        <w:numPr>
          <w:ilvl w:val="0"/>
          <w:numId w:val="9"/>
        </w:numPr>
        <w:tabs>
          <w:tab w:val="left" w:pos="984"/>
        </w:tabs>
        <w:spacing w:line="360" w:lineRule="auto"/>
        <w:ind w:left="854"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датата, отбелязана на обратната разписка - при изпращане по пощата;</w:t>
      </w:r>
    </w:p>
    <w:p w:rsidR="0067245C" w:rsidRPr="009B21B2" w:rsidRDefault="004C1891" w:rsidP="009B21B2">
      <w:pPr>
        <w:pStyle w:val="Style10"/>
        <w:widowControl/>
        <w:numPr>
          <w:ilvl w:val="0"/>
          <w:numId w:val="9"/>
        </w:numPr>
        <w:tabs>
          <w:tab w:val="left" w:pos="984"/>
        </w:tabs>
        <w:spacing w:line="360" w:lineRule="auto"/>
        <w:ind w:left="854"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sz w:val="24"/>
          <w:szCs w:val="24"/>
        </w:rPr>
        <w:t>датата на приемане - при изпращане по факс.</w:t>
      </w:r>
    </w:p>
    <w:p w:rsidR="0067245C" w:rsidRPr="009B21B2" w:rsidRDefault="0067245C" w:rsidP="009B21B2">
      <w:pPr>
        <w:pStyle w:val="Style6"/>
        <w:widowControl/>
        <w:spacing w:line="360" w:lineRule="auto"/>
        <w:ind w:left="734"/>
        <w:contextualSpacing/>
      </w:pPr>
    </w:p>
    <w:p w:rsidR="0067245C" w:rsidRPr="009B21B2" w:rsidRDefault="004C1891" w:rsidP="009B21B2">
      <w:pPr>
        <w:pStyle w:val="Style6"/>
        <w:widowControl/>
        <w:spacing w:line="360" w:lineRule="auto"/>
        <w:contextualSpacing/>
        <w:jc w:val="center"/>
        <w:rPr>
          <w:rStyle w:val="FontStyle17"/>
          <w:sz w:val="24"/>
          <w:szCs w:val="24"/>
        </w:rPr>
      </w:pPr>
      <w:r w:rsidRPr="009B21B2">
        <w:rPr>
          <w:rStyle w:val="FontStyle17"/>
          <w:sz w:val="24"/>
          <w:szCs w:val="24"/>
        </w:rPr>
        <w:t>XII. ДРУГИ УСЛОВИЯ</w:t>
      </w:r>
    </w:p>
    <w:p w:rsidR="0067245C" w:rsidRPr="009B21B2" w:rsidRDefault="00D92581" w:rsidP="009B21B2">
      <w:pPr>
        <w:pStyle w:val="Style10"/>
        <w:widowControl/>
        <w:tabs>
          <w:tab w:val="left" w:pos="1066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Чл.</w:t>
      </w:r>
      <w:r w:rsidR="00EE7451" w:rsidRPr="009B21B2">
        <w:rPr>
          <w:rStyle w:val="FontStyle18"/>
          <w:b/>
          <w:sz w:val="24"/>
          <w:szCs w:val="24"/>
        </w:rPr>
        <w:t xml:space="preserve"> </w:t>
      </w:r>
      <w:r w:rsidR="0044356A" w:rsidRPr="009B21B2">
        <w:rPr>
          <w:rStyle w:val="FontStyle18"/>
          <w:b/>
          <w:sz w:val="24"/>
          <w:szCs w:val="24"/>
        </w:rPr>
        <w:t>23</w:t>
      </w:r>
      <w:r w:rsidRPr="009B21B2">
        <w:rPr>
          <w:rStyle w:val="FontStyle18"/>
          <w:b/>
          <w:sz w:val="24"/>
          <w:szCs w:val="24"/>
        </w:rPr>
        <w:t>. (1)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Изменения в договора могат да бъдат направени при условията и по реда на чл. </w:t>
      </w:r>
      <w:r w:rsidRPr="009B21B2">
        <w:rPr>
          <w:rStyle w:val="FontStyle18"/>
          <w:spacing w:val="30"/>
          <w:sz w:val="24"/>
          <w:szCs w:val="24"/>
        </w:rPr>
        <w:t xml:space="preserve">116 </w:t>
      </w:r>
      <w:r w:rsidR="004C1891" w:rsidRPr="009B21B2">
        <w:rPr>
          <w:rStyle w:val="FontStyle18"/>
          <w:spacing w:val="30"/>
          <w:sz w:val="24"/>
          <w:szCs w:val="24"/>
        </w:rPr>
        <w:t>ЗОП.</w:t>
      </w:r>
    </w:p>
    <w:p w:rsidR="0067245C" w:rsidRPr="009B21B2" w:rsidRDefault="00D92581" w:rsidP="009B21B2">
      <w:pPr>
        <w:pStyle w:val="Style10"/>
        <w:widowControl/>
        <w:tabs>
          <w:tab w:val="left" w:pos="1066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>(2)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>За неуредените в договора въпроси се прилагат разпоредбите на относимото гражданско законодателство в Република България.</w:t>
      </w:r>
    </w:p>
    <w:p w:rsidR="0067245C" w:rsidRPr="009B21B2" w:rsidRDefault="00D92581" w:rsidP="009B21B2">
      <w:pPr>
        <w:pStyle w:val="Style10"/>
        <w:widowControl/>
        <w:tabs>
          <w:tab w:val="left" w:pos="1066"/>
        </w:tabs>
        <w:spacing w:line="360" w:lineRule="auto"/>
        <w:ind w:firstLine="0"/>
        <w:contextualSpacing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lastRenderedPageBreak/>
        <w:t>(3)</w:t>
      </w:r>
      <w:r w:rsidRPr="009B21B2">
        <w:rPr>
          <w:rStyle w:val="FontStyle18"/>
          <w:sz w:val="24"/>
          <w:szCs w:val="24"/>
        </w:rPr>
        <w:t xml:space="preserve"> </w:t>
      </w:r>
      <w:r w:rsidR="004C1891" w:rsidRPr="009B21B2">
        <w:rPr>
          <w:rStyle w:val="FontStyle18"/>
          <w:sz w:val="24"/>
          <w:szCs w:val="24"/>
        </w:rPr>
        <w:t xml:space="preserve">Всички спорове, произтичащи или свързани с този договор, ако не бъдат уредени чрез преговори, ще бъдат </w:t>
      </w:r>
      <w:r w:rsidRPr="009B21B2">
        <w:rPr>
          <w:rStyle w:val="FontStyle18"/>
          <w:sz w:val="24"/>
          <w:szCs w:val="24"/>
        </w:rPr>
        <w:t>разрешавани</w:t>
      </w:r>
      <w:r w:rsidR="004C1891" w:rsidRPr="009B21B2">
        <w:rPr>
          <w:rStyle w:val="FontStyle18"/>
          <w:sz w:val="24"/>
          <w:szCs w:val="24"/>
        </w:rPr>
        <w:t xml:space="preserve"> според българските материални и процесуални закони по реда на </w:t>
      </w:r>
      <w:r w:rsidR="00A91E40" w:rsidRPr="009B21B2">
        <w:rPr>
          <w:rStyle w:val="FontStyle18"/>
          <w:sz w:val="24"/>
          <w:szCs w:val="24"/>
        </w:rPr>
        <w:t>Г</w:t>
      </w:r>
      <w:r w:rsidR="004C1891" w:rsidRPr="009B21B2">
        <w:rPr>
          <w:rStyle w:val="FontStyle18"/>
          <w:sz w:val="24"/>
          <w:szCs w:val="24"/>
        </w:rPr>
        <w:t>ПК от съответния компетентен съд.</w:t>
      </w:r>
    </w:p>
    <w:p w:rsidR="0067245C" w:rsidRPr="009B21B2" w:rsidRDefault="0044356A" w:rsidP="009B21B2">
      <w:pPr>
        <w:pStyle w:val="Style4"/>
        <w:widowControl/>
        <w:spacing w:line="360" w:lineRule="auto"/>
        <w:ind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b/>
        </w:rPr>
        <w:t>Чл. 24</w:t>
      </w:r>
      <w:r w:rsidR="00D92581" w:rsidRPr="009B21B2">
        <w:rPr>
          <w:b/>
        </w:rPr>
        <w:t>.</w:t>
      </w:r>
      <w:r w:rsidR="00D92581" w:rsidRPr="009B21B2">
        <w:t xml:space="preserve"> </w:t>
      </w:r>
      <w:r w:rsidR="004C1891" w:rsidRPr="009B21B2">
        <w:rPr>
          <w:rStyle w:val="FontStyle18"/>
          <w:sz w:val="24"/>
          <w:szCs w:val="24"/>
        </w:rPr>
        <w:t>Договорът се състави и подписа в два еднообразни екземпляра, по един за всяка от страните.</w:t>
      </w:r>
    </w:p>
    <w:p w:rsidR="00A22769" w:rsidRPr="009B21B2" w:rsidRDefault="00A22769" w:rsidP="009B21B2">
      <w:pPr>
        <w:pStyle w:val="Style4"/>
        <w:widowControl/>
        <w:spacing w:line="360" w:lineRule="auto"/>
        <w:ind w:firstLine="0"/>
        <w:contextualSpacing/>
        <w:jc w:val="left"/>
        <w:rPr>
          <w:rStyle w:val="FontStyle18"/>
          <w:sz w:val="24"/>
          <w:szCs w:val="24"/>
        </w:rPr>
      </w:pPr>
      <w:r w:rsidRPr="009B21B2">
        <w:rPr>
          <w:rStyle w:val="FontStyle18"/>
          <w:b/>
          <w:sz w:val="24"/>
          <w:szCs w:val="24"/>
        </w:rPr>
        <w:t xml:space="preserve">Чл. 25. </w:t>
      </w:r>
      <w:r w:rsidRPr="009B21B2">
        <w:rPr>
          <w:rStyle w:val="FontStyle18"/>
          <w:sz w:val="24"/>
          <w:szCs w:val="24"/>
        </w:rPr>
        <w:t>Неразделна част от договора са приложенията към него.</w:t>
      </w:r>
    </w:p>
    <w:p w:rsidR="00A22769" w:rsidRPr="009B21B2" w:rsidRDefault="00A22769" w:rsidP="009B21B2">
      <w:pPr>
        <w:pStyle w:val="Style4"/>
        <w:widowControl/>
        <w:spacing w:line="360" w:lineRule="auto"/>
        <w:ind w:firstLine="0"/>
        <w:contextualSpacing/>
        <w:jc w:val="left"/>
        <w:rPr>
          <w:rStyle w:val="FontStyle18"/>
          <w:b/>
          <w:sz w:val="24"/>
          <w:szCs w:val="24"/>
        </w:rPr>
      </w:pPr>
    </w:p>
    <w:p w:rsidR="008F291E" w:rsidRPr="009B21B2" w:rsidRDefault="008F291E" w:rsidP="009B21B2">
      <w:pPr>
        <w:widowControl/>
        <w:tabs>
          <w:tab w:val="left" w:pos="5530"/>
        </w:tabs>
        <w:spacing w:line="360" w:lineRule="auto"/>
        <w:contextualSpacing/>
        <w:jc w:val="both"/>
        <w:rPr>
          <w:b/>
          <w:bCs/>
        </w:rPr>
      </w:pPr>
      <w:r w:rsidRPr="009B21B2">
        <w:rPr>
          <w:b/>
          <w:bCs/>
        </w:rPr>
        <w:t>ВЪЗЛОЖИТЕЛ:</w:t>
      </w:r>
      <w:r w:rsidRPr="009B21B2">
        <w:tab/>
      </w:r>
      <w:r w:rsidRPr="009B21B2">
        <w:tab/>
      </w:r>
      <w:r w:rsidRPr="009B21B2">
        <w:rPr>
          <w:b/>
          <w:bCs/>
        </w:rPr>
        <w:t>ИЗПЪЛНИТЕЛ:</w:t>
      </w:r>
    </w:p>
    <w:p w:rsidR="008F291E" w:rsidRPr="009B21B2" w:rsidRDefault="008F291E" w:rsidP="009B21B2">
      <w:pPr>
        <w:widowControl/>
        <w:tabs>
          <w:tab w:val="left" w:leader="dot" w:pos="2755"/>
          <w:tab w:val="left" w:pos="5549"/>
          <w:tab w:val="left" w:leader="dot" w:pos="7675"/>
        </w:tabs>
        <w:spacing w:line="360" w:lineRule="auto"/>
        <w:ind w:left="744"/>
        <w:contextualSpacing/>
        <w:jc w:val="both"/>
      </w:pPr>
      <w:r w:rsidRPr="009B21B2">
        <w:t>1</w:t>
      </w:r>
      <w:r w:rsidRPr="009B21B2">
        <w:tab/>
      </w:r>
      <w:r w:rsidRPr="009B21B2">
        <w:tab/>
      </w:r>
      <w:r w:rsidRPr="009B21B2">
        <w:tab/>
      </w:r>
    </w:p>
    <w:p w:rsidR="00D92581" w:rsidRPr="009B21B2" w:rsidRDefault="008F291E" w:rsidP="009B21B2">
      <w:pPr>
        <w:widowControl/>
        <w:tabs>
          <w:tab w:val="left" w:leader="dot" w:pos="2702"/>
        </w:tabs>
        <w:spacing w:line="360" w:lineRule="auto"/>
        <w:ind w:left="725"/>
        <w:contextualSpacing/>
        <w:jc w:val="both"/>
        <w:rPr>
          <w:rStyle w:val="FontStyle18"/>
          <w:sz w:val="24"/>
          <w:szCs w:val="24"/>
        </w:rPr>
      </w:pPr>
      <w:r w:rsidRPr="009B21B2">
        <w:t>2</w:t>
      </w:r>
      <w:r w:rsidRPr="009B21B2">
        <w:tab/>
      </w:r>
      <w:r w:rsidRPr="009B21B2">
        <w:tab/>
      </w:r>
    </w:p>
    <w:p w:rsidR="00D373A8" w:rsidRPr="009B21B2" w:rsidRDefault="00D373A8" w:rsidP="009B21B2">
      <w:pPr>
        <w:pStyle w:val="Style6"/>
        <w:widowControl/>
        <w:spacing w:line="360" w:lineRule="auto"/>
        <w:ind w:right="-7532"/>
        <w:contextualSpacing/>
        <w:jc w:val="both"/>
        <w:rPr>
          <w:rStyle w:val="FontStyle23"/>
          <w:spacing w:val="0"/>
          <w:sz w:val="24"/>
          <w:szCs w:val="24"/>
        </w:rPr>
      </w:pPr>
    </w:p>
    <w:sectPr w:rsidR="00D373A8" w:rsidRPr="009B21B2" w:rsidSect="00551B1B">
      <w:headerReference w:type="default" r:id="rId11"/>
      <w:footerReference w:type="even" r:id="rId12"/>
      <w:footerReference w:type="default" r:id="rId13"/>
      <w:type w:val="continuous"/>
      <w:pgSz w:w="11905" w:h="16837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95" w:rsidRDefault="00231195">
      <w:r>
        <w:separator/>
      </w:r>
    </w:p>
  </w:endnote>
  <w:endnote w:type="continuationSeparator" w:id="0">
    <w:p w:rsidR="00231195" w:rsidRDefault="0023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4C1891">
    <w:pPr>
      <w:pStyle w:val="Style8"/>
      <w:widowControl/>
      <w:jc w:val="right"/>
      <w:rPr>
        <w:rStyle w:val="FontStyle22"/>
        <w:spacing w:val="40"/>
      </w:rPr>
    </w:pPr>
    <w:r>
      <w:rPr>
        <w:rStyle w:val="FontStyle22"/>
        <w:spacing w:val="40"/>
      </w:rPr>
      <w:fldChar w:fldCharType="begin"/>
    </w:r>
    <w:r>
      <w:rPr>
        <w:rStyle w:val="FontStyle22"/>
        <w:spacing w:val="40"/>
      </w:rPr>
      <w:instrText>PAGE</w:instrText>
    </w:r>
    <w:r>
      <w:rPr>
        <w:rStyle w:val="FontStyle22"/>
        <w:spacing w:val="40"/>
      </w:rPr>
      <w:fldChar w:fldCharType="separate"/>
    </w:r>
    <w:r w:rsidR="00FF3453">
      <w:rPr>
        <w:rStyle w:val="FontStyle22"/>
        <w:noProof/>
        <w:spacing w:val="40"/>
      </w:rPr>
      <w:t>10</w:t>
    </w:r>
    <w:r>
      <w:rPr>
        <w:rStyle w:val="FontStyle22"/>
        <w:spacing w:val="4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5C" w:rsidRDefault="004C1891">
    <w:pPr>
      <w:pStyle w:val="Style8"/>
      <w:widowControl/>
      <w:jc w:val="right"/>
      <w:rPr>
        <w:rStyle w:val="FontStyle22"/>
        <w:spacing w:val="40"/>
      </w:rPr>
    </w:pPr>
    <w:r>
      <w:rPr>
        <w:rStyle w:val="FontStyle22"/>
        <w:spacing w:val="40"/>
      </w:rPr>
      <w:fldChar w:fldCharType="begin"/>
    </w:r>
    <w:r>
      <w:rPr>
        <w:rStyle w:val="FontStyle22"/>
        <w:spacing w:val="40"/>
      </w:rPr>
      <w:instrText>PAGE</w:instrText>
    </w:r>
    <w:r>
      <w:rPr>
        <w:rStyle w:val="FontStyle22"/>
        <w:spacing w:val="40"/>
      </w:rPr>
      <w:fldChar w:fldCharType="separate"/>
    </w:r>
    <w:r w:rsidR="00FF3453">
      <w:rPr>
        <w:rStyle w:val="FontStyle22"/>
        <w:noProof/>
        <w:spacing w:val="40"/>
      </w:rPr>
      <w:t>1</w:t>
    </w:r>
    <w:r>
      <w:rPr>
        <w:rStyle w:val="FontStyle22"/>
        <w:spacing w:val="4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95" w:rsidRDefault="00231195">
      <w:r>
        <w:separator/>
      </w:r>
    </w:p>
  </w:footnote>
  <w:footnote w:type="continuationSeparator" w:id="0">
    <w:p w:rsidR="00231195" w:rsidRDefault="00231195">
      <w:r>
        <w:continuationSeparator/>
      </w:r>
    </w:p>
  </w:footnote>
  <w:footnote w:id="1">
    <w:p w:rsidR="00CA2CA5" w:rsidRPr="00CF4AAC" w:rsidRDefault="00CA2CA5" w:rsidP="00CA2CA5">
      <w:pPr>
        <w:spacing w:line="360" w:lineRule="auto"/>
        <w:jc w:val="both"/>
        <w:rPr>
          <w:color w:val="000000"/>
        </w:rPr>
      </w:pPr>
      <w:r>
        <w:rPr>
          <w:rStyle w:val="FootnoteReference"/>
        </w:rPr>
        <w:footnoteRef/>
      </w:r>
      <w:r>
        <w:t xml:space="preserve"> </w:t>
      </w:r>
      <w:r w:rsidRPr="00CA2CA5">
        <w:rPr>
          <w:bCs/>
          <w:sz w:val="22"/>
          <w:szCs w:val="22"/>
        </w:rPr>
        <w:t xml:space="preserve">Срокът за изпълнение на доставката и монтаж на оборудването, предмет на поръчката по настоящата обособена позиция, е съобразен </w:t>
      </w:r>
      <w:r w:rsidRPr="00CA2CA5">
        <w:rPr>
          <w:sz w:val="22"/>
          <w:szCs w:val="22"/>
        </w:rPr>
        <w:t>с изпълнението на с</w:t>
      </w:r>
      <w:proofErr w:type="spellStart"/>
      <w:r w:rsidRPr="00CA2CA5">
        <w:rPr>
          <w:sz w:val="22"/>
          <w:szCs w:val="22"/>
          <w:lang w:val="ru-RU"/>
        </w:rPr>
        <w:t>троително-монтажните</w:t>
      </w:r>
      <w:proofErr w:type="spellEnd"/>
      <w:r w:rsidRPr="00CA2CA5">
        <w:rPr>
          <w:sz w:val="22"/>
          <w:szCs w:val="22"/>
          <w:lang w:val="ru-RU"/>
        </w:rPr>
        <w:t xml:space="preserve"> </w:t>
      </w:r>
      <w:proofErr w:type="spellStart"/>
      <w:r w:rsidRPr="00CA2CA5">
        <w:rPr>
          <w:sz w:val="22"/>
          <w:szCs w:val="22"/>
          <w:lang w:val="ru-RU"/>
        </w:rPr>
        <w:t>работи</w:t>
      </w:r>
      <w:proofErr w:type="spellEnd"/>
      <w:r w:rsidRPr="00CA2CA5">
        <w:rPr>
          <w:sz w:val="22"/>
          <w:szCs w:val="22"/>
          <w:lang w:val="ru-RU"/>
        </w:rPr>
        <w:t xml:space="preserve"> по </w:t>
      </w:r>
      <w:proofErr w:type="spellStart"/>
      <w:r w:rsidRPr="00CA2CA5">
        <w:rPr>
          <w:sz w:val="22"/>
          <w:szCs w:val="22"/>
          <w:lang w:val="ru-RU"/>
        </w:rPr>
        <w:t>строеж</w:t>
      </w:r>
      <w:proofErr w:type="spellEnd"/>
      <w:r w:rsidRPr="00CA2CA5">
        <w:rPr>
          <w:sz w:val="22"/>
          <w:szCs w:val="22"/>
          <w:lang w:val="ru-RU"/>
        </w:rPr>
        <w:t xml:space="preserve">: </w:t>
      </w:r>
      <w:r w:rsidRPr="00CA2CA5">
        <w:rPr>
          <w:sz w:val="22"/>
          <w:szCs w:val="22"/>
        </w:rPr>
        <w:t>„</w:t>
      </w:r>
      <w:r w:rsidRPr="00CA2CA5">
        <w:rPr>
          <w:sz w:val="22"/>
          <w:szCs w:val="22"/>
          <w:lang w:val="ru-RU"/>
        </w:rPr>
        <w:t>СМР-</w:t>
      </w:r>
      <w:proofErr w:type="spellStart"/>
      <w:r w:rsidRPr="00CA2CA5">
        <w:rPr>
          <w:sz w:val="22"/>
          <w:szCs w:val="22"/>
          <w:lang w:val="ru-RU"/>
        </w:rPr>
        <w:t>основен</w:t>
      </w:r>
      <w:proofErr w:type="spellEnd"/>
      <w:r w:rsidRPr="00CA2CA5">
        <w:rPr>
          <w:sz w:val="22"/>
          <w:szCs w:val="22"/>
          <w:lang w:val="ru-RU"/>
        </w:rPr>
        <w:t xml:space="preserve"> ремонт на </w:t>
      </w:r>
      <w:proofErr w:type="spellStart"/>
      <w:r w:rsidRPr="00CA2CA5">
        <w:rPr>
          <w:sz w:val="22"/>
          <w:szCs w:val="22"/>
          <w:lang w:val="ru-RU"/>
        </w:rPr>
        <w:t>бюфет</w:t>
      </w:r>
      <w:proofErr w:type="spellEnd"/>
      <w:r w:rsidRPr="00CA2CA5">
        <w:rPr>
          <w:sz w:val="22"/>
          <w:szCs w:val="22"/>
          <w:lang w:val="ru-RU"/>
        </w:rPr>
        <w:t xml:space="preserve"> на </w:t>
      </w:r>
      <w:proofErr w:type="spellStart"/>
      <w:r w:rsidRPr="00CA2CA5">
        <w:rPr>
          <w:sz w:val="22"/>
          <w:szCs w:val="22"/>
          <w:lang w:val="ru-RU"/>
        </w:rPr>
        <w:t>Народното</w:t>
      </w:r>
      <w:proofErr w:type="spellEnd"/>
      <w:r w:rsidRPr="00CA2CA5">
        <w:rPr>
          <w:sz w:val="22"/>
          <w:szCs w:val="22"/>
          <w:lang w:val="ru-RU"/>
        </w:rPr>
        <w:t xml:space="preserve"> </w:t>
      </w:r>
      <w:proofErr w:type="spellStart"/>
      <w:r w:rsidRPr="00CA2CA5">
        <w:rPr>
          <w:sz w:val="22"/>
          <w:szCs w:val="22"/>
          <w:lang w:val="ru-RU"/>
        </w:rPr>
        <w:t>събрание</w:t>
      </w:r>
      <w:proofErr w:type="spellEnd"/>
      <w:r w:rsidRPr="00CA2CA5">
        <w:rPr>
          <w:sz w:val="22"/>
          <w:szCs w:val="22"/>
          <w:lang w:val="ru-RU"/>
        </w:rPr>
        <w:t xml:space="preserve"> в </w:t>
      </w:r>
      <w:proofErr w:type="spellStart"/>
      <w:r w:rsidRPr="00CA2CA5">
        <w:rPr>
          <w:sz w:val="22"/>
          <w:szCs w:val="22"/>
          <w:lang w:val="ru-RU"/>
        </w:rPr>
        <w:t>сградата</w:t>
      </w:r>
      <w:proofErr w:type="spellEnd"/>
      <w:r w:rsidRPr="00CA2CA5">
        <w:rPr>
          <w:sz w:val="22"/>
          <w:szCs w:val="22"/>
          <w:lang w:val="ru-RU"/>
        </w:rPr>
        <w:t xml:space="preserve"> на </w:t>
      </w:r>
      <w:r w:rsidRPr="00CA2CA5">
        <w:rPr>
          <w:sz w:val="22"/>
          <w:szCs w:val="22"/>
        </w:rPr>
        <w:t>пл. „Княз Александър І“ № 1</w:t>
      </w:r>
      <w:r w:rsidRPr="00CA2CA5">
        <w:rPr>
          <w:sz w:val="22"/>
          <w:szCs w:val="22"/>
          <w:lang w:val="ru-RU"/>
        </w:rPr>
        <w:t xml:space="preserve">, София, </w:t>
      </w:r>
      <w:proofErr w:type="spellStart"/>
      <w:r w:rsidRPr="00CA2CA5">
        <w:rPr>
          <w:sz w:val="22"/>
          <w:szCs w:val="22"/>
          <w:lang w:val="ru-RU"/>
        </w:rPr>
        <w:t>които</w:t>
      </w:r>
      <w:proofErr w:type="spellEnd"/>
      <w:r w:rsidRPr="00CA2CA5">
        <w:rPr>
          <w:sz w:val="22"/>
          <w:szCs w:val="22"/>
          <w:lang w:val="ru-RU"/>
        </w:rPr>
        <w:t xml:space="preserve"> се </w:t>
      </w:r>
      <w:proofErr w:type="spellStart"/>
      <w:r w:rsidRPr="00CA2CA5">
        <w:rPr>
          <w:sz w:val="22"/>
          <w:szCs w:val="22"/>
          <w:lang w:val="ru-RU"/>
        </w:rPr>
        <w:t>очаква</w:t>
      </w:r>
      <w:proofErr w:type="spellEnd"/>
      <w:r w:rsidRPr="00CA2CA5">
        <w:rPr>
          <w:sz w:val="22"/>
          <w:szCs w:val="22"/>
          <w:lang w:val="ru-RU"/>
        </w:rPr>
        <w:t xml:space="preserve"> да </w:t>
      </w:r>
      <w:proofErr w:type="spellStart"/>
      <w:r w:rsidRPr="00CA2CA5">
        <w:rPr>
          <w:sz w:val="22"/>
          <w:szCs w:val="22"/>
          <w:lang w:val="ru-RU"/>
        </w:rPr>
        <w:t>стартират</w:t>
      </w:r>
      <w:proofErr w:type="spellEnd"/>
      <w:r w:rsidRPr="00CA2CA5">
        <w:rPr>
          <w:sz w:val="22"/>
          <w:szCs w:val="22"/>
          <w:lang w:val="ru-RU"/>
        </w:rPr>
        <w:t xml:space="preserve"> до края на 2019 г. </w:t>
      </w:r>
      <w:proofErr w:type="spellStart"/>
      <w:r w:rsidRPr="00CA2CA5">
        <w:rPr>
          <w:sz w:val="22"/>
          <w:szCs w:val="22"/>
          <w:lang w:val="ru-RU"/>
        </w:rPr>
        <w:t>Срокът</w:t>
      </w:r>
      <w:proofErr w:type="spellEnd"/>
      <w:r w:rsidRPr="00CA2CA5">
        <w:rPr>
          <w:sz w:val="22"/>
          <w:szCs w:val="22"/>
          <w:lang w:val="ru-RU"/>
        </w:rPr>
        <w:t xml:space="preserve"> на СМР е 120 </w:t>
      </w:r>
      <w:proofErr w:type="spellStart"/>
      <w:r w:rsidRPr="00CA2CA5">
        <w:rPr>
          <w:sz w:val="22"/>
          <w:szCs w:val="22"/>
          <w:lang w:val="ru-RU"/>
        </w:rPr>
        <w:t>календарни</w:t>
      </w:r>
      <w:proofErr w:type="spellEnd"/>
      <w:r w:rsidRPr="00CA2CA5">
        <w:rPr>
          <w:sz w:val="22"/>
          <w:szCs w:val="22"/>
          <w:lang w:val="ru-RU"/>
        </w:rPr>
        <w:t xml:space="preserve"> дни, считано от </w:t>
      </w:r>
      <w:proofErr w:type="spellStart"/>
      <w:r w:rsidRPr="00CA2CA5">
        <w:rPr>
          <w:sz w:val="22"/>
          <w:szCs w:val="22"/>
          <w:lang w:val="ru-RU"/>
        </w:rPr>
        <w:t>началото</w:t>
      </w:r>
      <w:proofErr w:type="spellEnd"/>
      <w:r w:rsidRPr="00CA2CA5">
        <w:rPr>
          <w:sz w:val="22"/>
          <w:szCs w:val="22"/>
          <w:lang w:val="ru-RU"/>
        </w:rPr>
        <w:t xml:space="preserve"> на </w:t>
      </w:r>
      <w:proofErr w:type="spellStart"/>
      <w:r w:rsidRPr="00CA2CA5">
        <w:rPr>
          <w:sz w:val="22"/>
          <w:szCs w:val="22"/>
          <w:lang w:val="ru-RU"/>
        </w:rPr>
        <w:t>строителството</w:t>
      </w:r>
      <w:proofErr w:type="spellEnd"/>
      <w:r w:rsidRPr="00CA2CA5">
        <w:rPr>
          <w:sz w:val="22"/>
          <w:szCs w:val="22"/>
          <w:lang w:val="ru-RU"/>
        </w:rPr>
        <w:t>.</w:t>
      </w:r>
      <w:r>
        <w:rPr>
          <w:lang w:val="ru-RU"/>
        </w:rPr>
        <w:t xml:space="preserve"> </w:t>
      </w:r>
    </w:p>
    <w:p w:rsidR="00CA2CA5" w:rsidRDefault="00CA2CA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F15" w:rsidRPr="00285F15" w:rsidRDefault="009B21B2" w:rsidP="00285F15">
    <w:pPr>
      <w:pStyle w:val="Header"/>
      <w:jc w:val="right"/>
      <w:rPr>
        <w:i/>
      </w:rPr>
    </w:pPr>
    <w:r>
      <w:rPr>
        <w:i/>
      </w:rPr>
      <w:t>Приложение № 7</w:t>
    </w:r>
    <w:r w:rsidR="00285F15" w:rsidRPr="00285F15">
      <w:rPr>
        <w:i/>
      </w:rPr>
      <w:t>.1.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FCE116"/>
    <w:lvl w:ilvl="0">
      <w:numFmt w:val="bullet"/>
      <w:lvlText w:val="*"/>
      <w:lvlJc w:val="left"/>
    </w:lvl>
  </w:abstractNum>
  <w:abstractNum w:abstractNumId="1">
    <w:nsid w:val="06D829C9"/>
    <w:multiLevelType w:val="singleLevel"/>
    <w:tmpl w:val="8646BABC"/>
    <w:lvl w:ilvl="0">
      <w:start w:val="4"/>
      <w:numFmt w:val="decimal"/>
      <w:lvlText w:val="5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08914981"/>
    <w:multiLevelType w:val="hybridMultilevel"/>
    <w:tmpl w:val="011005A2"/>
    <w:lvl w:ilvl="0" w:tplc="801AC6D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0AD4"/>
    <w:multiLevelType w:val="hybridMultilevel"/>
    <w:tmpl w:val="25DCEEB4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F52"/>
    <w:multiLevelType w:val="hybridMultilevel"/>
    <w:tmpl w:val="0046C92C"/>
    <w:lvl w:ilvl="0" w:tplc="35905C3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22C54FD"/>
    <w:multiLevelType w:val="hybridMultilevel"/>
    <w:tmpl w:val="6A36EFBA"/>
    <w:lvl w:ilvl="0" w:tplc="7128A2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158A4"/>
    <w:multiLevelType w:val="hybridMultilevel"/>
    <w:tmpl w:val="F6B08290"/>
    <w:lvl w:ilvl="0" w:tplc="6C880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4452A"/>
    <w:multiLevelType w:val="singleLevel"/>
    <w:tmpl w:val="2F9CF49E"/>
    <w:lvl w:ilvl="0">
      <w:start w:val="12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184C4848"/>
    <w:multiLevelType w:val="hybridMultilevel"/>
    <w:tmpl w:val="ADEE0FE4"/>
    <w:lvl w:ilvl="0" w:tplc="FCE6A8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10C0D"/>
    <w:multiLevelType w:val="singleLevel"/>
    <w:tmpl w:val="1F72D670"/>
    <w:lvl w:ilvl="0">
      <w:start w:val="17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0">
    <w:nsid w:val="24690FA1"/>
    <w:multiLevelType w:val="singleLevel"/>
    <w:tmpl w:val="9EF00820"/>
    <w:lvl w:ilvl="0">
      <w:start w:val="21"/>
      <w:numFmt w:val="decimal"/>
      <w:lvlText w:val="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1">
    <w:nsid w:val="2E9C51F4"/>
    <w:multiLevelType w:val="singleLevel"/>
    <w:tmpl w:val="866C742E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3B6678BE"/>
    <w:multiLevelType w:val="singleLevel"/>
    <w:tmpl w:val="B32409D2"/>
    <w:lvl w:ilvl="0">
      <w:start w:val="2"/>
      <w:numFmt w:val="decimal"/>
      <w:lvlText w:val="11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13">
    <w:nsid w:val="533273CC"/>
    <w:multiLevelType w:val="singleLevel"/>
    <w:tmpl w:val="422ACDB6"/>
    <w:lvl w:ilvl="0">
      <w:start w:val="1"/>
      <w:numFmt w:val="decimal"/>
      <w:lvlText w:val="9.3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14">
    <w:nsid w:val="56EF635A"/>
    <w:multiLevelType w:val="singleLevel"/>
    <w:tmpl w:val="6044AE5A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5">
    <w:nsid w:val="6D605D54"/>
    <w:multiLevelType w:val="hybridMultilevel"/>
    <w:tmpl w:val="01CC300A"/>
    <w:lvl w:ilvl="0" w:tplc="328C819C">
      <w:start w:val="6"/>
      <w:numFmt w:val="decimal"/>
      <w:lvlText w:val="%1"/>
      <w:lvlJc w:val="left"/>
      <w:pPr>
        <w:ind w:left="108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5" w:hanging="360"/>
      </w:pPr>
    </w:lvl>
    <w:lvl w:ilvl="2" w:tplc="0402001B" w:tentative="1">
      <w:start w:val="1"/>
      <w:numFmt w:val="lowerRoman"/>
      <w:lvlText w:val="%3."/>
      <w:lvlJc w:val="right"/>
      <w:pPr>
        <w:ind w:left="2525" w:hanging="180"/>
      </w:pPr>
    </w:lvl>
    <w:lvl w:ilvl="3" w:tplc="0402000F" w:tentative="1">
      <w:start w:val="1"/>
      <w:numFmt w:val="decimal"/>
      <w:lvlText w:val="%4."/>
      <w:lvlJc w:val="left"/>
      <w:pPr>
        <w:ind w:left="3245" w:hanging="360"/>
      </w:pPr>
    </w:lvl>
    <w:lvl w:ilvl="4" w:tplc="04020019" w:tentative="1">
      <w:start w:val="1"/>
      <w:numFmt w:val="lowerLetter"/>
      <w:lvlText w:val="%5."/>
      <w:lvlJc w:val="left"/>
      <w:pPr>
        <w:ind w:left="3965" w:hanging="360"/>
      </w:pPr>
    </w:lvl>
    <w:lvl w:ilvl="5" w:tplc="0402001B" w:tentative="1">
      <w:start w:val="1"/>
      <w:numFmt w:val="lowerRoman"/>
      <w:lvlText w:val="%6."/>
      <w:lvlJc w:val="right"/>
      <w:pPr>
        <w:ind w:left="4685" w:hanging="180"/>
      </w:pPr>
    </w:lvl>
    <w:lvl w:ilvl="6" w:tplc="0402000F" w:tentative="1">
      <w:start w:val="1"/>
      <w:numFmt w:val="decimal"/>
      <w:lvlText w:val="%7."/>
      <w:lvlJc w:val="left"/>
      <w:pPr>
        <w:ind w:left="5405" w:hanging="360"/>
      </w:pPr>
    </w:lvl>
    <w:lvl w:ilvl="7" w:tplc="04020019" w:tentative="1">
      <w:start w:val="1"/>
      <w:numFmt w:val="lowerLetter"/>
      <w:lvlText w:val="%8."/>
      <w:lvlJc w:val="left"/>
      <w:pPr>
        <w:ind w:left="6125" w:hanging="360"/>
      </w:pPr>
    </w:lvl>
    <w:lvl w:ilvl="8" w:tplc="0402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6">
    <w:nsid w:val="715A4A92"/>
    <w:multiLevelType w:val="hybridMultilevel"/>
    <w:tmpl w:val="1B96950A"/>
    <w:lvl w:ilvl="0" w:tplc="664E20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7"/>
  </w:num>
  <w:num w:numId="4">
    <w:abstractNumId w:val="1"/>
  </w:num>
  <w:num w:numId="5">
    <w:abstractNumId w:val="11"/>
  </w:num>
  <w:num w:numId="6">
    <w:abstractNumId w:val="13"/>
  </w:num>
  <w:num w:numId="7">
    <w:abstractNumId w:val="12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5"/>
  </w:num>
  <w:num w:numId="12">
    <w:abstractNumId w:val="3"/>
  </w:num>
  <w:num w:numId="13">
    <w:abstractNumId w:val="15"/>
  </w:num>
  <w:num w:numId="14">
    <w:abstractNumId w:val="2"/>
  </w:num>
  <w:num w:numId="15">
    <w:abstractNumId w:val="16"/>
  </w:num>
  <w:num w:numId="16">
    <w:abstractNumId w:val="8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3A8"/>
    <w:rsid w:val="000031A2"/>
    <w:rsid w:val="00026295"/>
    <w:rsid w:val="00042214"/>
    <w:rsid w:val="000527C2"/>
    <w:rsid w:val="00060314"/>
    <w:rsid w:val="000616FF"/>
    <w:rsid w:val="00061A96"/>
    <w:rsid w:val="00090DCB"/>
    <w:rsid w:val="000B0766"/>
    <w:rsid w:val="000C7858"/>
    <w:rsid w:val="000E27F6"/>
    <w:rsid w:val="000E4520"/>
    <w:rsid w:val="000E6ED5"/>
    <w:rsid w:val="00125C13"/>
    <w:rsid w:val="001304E6"/>
    <w:rsid w:val="001309E7"/>
    <w:rsid w:val="00134462"/>
    <w:rsid w:val="00145FCE"/>
    <w:rsid w:val="00152F67"/>
    <w:rsid w:val="00163959"/>
    <w:rsid w:val="0016483F"/>
    <w:rsid w:val="00183DFA"/>
    <w:rsid w:val="00195B09"/>
    <w:rsid w:val="001D3AFE"/>
    <w:rsid w:val="00225F67"/>
    <w:rsid w:val="00231195"/>
    <w:rsid w:val="00246149"/>
    <w:rsid w:val="00282905"/>
    <w:rsid w:val="00285F15"/>
    <w:rsid w:val="002A0B7D"/>
    <w:rsid w:val="002C0A4D"/>
    <w:rsid w:val="002E3DFF"/>
    <w:rsid w:val="002F6292"/>
    <w:rsid w:val="003053B6"/>
    <w:rsid w:val="00352052"/>
    <w:rsid w:val="00367829"/>
    <w:rsid w:val="00387028"/>
    <w:rsid w:val="0039308B"/>
    <w:rsid w:val="003A21F3"/>
    <w:rsid w:val="003A5AE4"/>
    <w:rsid w:val="003D3510"/>
    <w:rsid w:val="003D4D28"/>
    <w:rsid w:val="004119C9"/>
    <w:rsid w:val="0044356A"/>
    <w:rsid w:val="00453B54"/>
    <w:rsid w:val="00454D19"/>
    <w:rsid w:val="00456BD2"/>
    <w:rsid w:val="004A20E6"/>
    <w:rsid w:val="004B24B1"/>
    <w:rsid w:val="004C1891"/>
    <w:rsid w:val="004C243E"/>
    <w:rsid w:val="004C49D8"/>
    <w:rsid w:val="004F3435"/>
    <w:rsid w:val="00506140"/>
    <w:rsid w:val="005169F6"/>
    <w:rsid w:val="00530AD4"/>
    <w:rsid w:val="00536E65"/>
    <w:rsid w:val="00544832"/>
    <w:rsid w:val="00551B1B"/>
    <w:rsid w:val="005574AC"/>
    <w:rsid w:val="005B15ED"/>
    <w:rsid w:val="005C4C58"/>
    <w:rsid w:val="005D0ABE"/>
    <w:rsid w:val="005E3132"/>
    <w:rsid w:val="005E74BE"/>
    <w:rsid w:val="006052D3"/>
    <w:rsid w:val="00607685"/>
    <w:rsid w:val="006116A2"/>
    <w:rsid w:val="00615A95"/>
    <w:rsid w:val="00633D5D"/>
    <w:rsid w:val="006358FC"/>
    <w:rsid w:val="0063645E"/>
    <w:rsid w:val="00642E04"/>
    <w:rsid w:val="00665E7C"/>
    <w:rsid w:val="0067245C"/>
    <w:rsid w:val="00681994"/>
    <w:rsid w:val="00692C4C"/>
    <w:rsid w:val="006A13DD"/>
    <w:rsid w:val="006A67AB"/>
    <w:rsid w:val="006B0F4C"/>
    <w:rsid w:val="006C2B80"/>
    <w:rsid w:val="006C2EA7"/>
    <w:rsid w:val="006E2A15"/>
    <w:rsid w:val="006E5A17"/>
    <w:rsid w:val="006F386E"/>
    <w:rsid w:val="00722F9A"/>
    <w:rsid w:val="00740BF3"/>
    <w:rsid w:val="00750A51"/>
    <w:rsid w:val="00774A57"/>
    <w:rsid w:val="00786F52"/>
    <w:rsid w:val="007B3425"/>
    <w:rsid w:val="007E1CBA"/>
    <w:rsid w:val="007F3133"/>
    <w:rsid w:val="00806A9C"/>
    <w:rsid w:val="008379A9"/>
    <w:rsid w:val="00837CDF"/>
    <w:rsid w:val="00871D46"/>
    <w:rsid w:val="008775AA"/>
    <w:rsid w:val="008C1285"/>
    <w:rsid w:val="008E1887"/>
    <w:rsid w:val="008F291E"/>
    <w:rsid w:val="008F705C"/>
    <w:rsid w:val="00916440"/>
    <w:rsid w:val="00931C52"/>
    <w:rsid w:val="009524AF"/>
    <w:rsid w:val="009927D9"/>
    <w:rsid w:val="00995C6F"/>
    <w:rsid w:val="009978CD"/>
    <w:rsid w:val="009A5008"/>
    <w:rsid w:val="009B21B2"/>
    <w:rsid w:val="009C3744"/>
    <w:rsid w:val="009E2D4C"/>
    <w:rsid w:val="00A102F2"/>
    <w:rsid w:val="00A1676C"/>
    <w:rsid w:val="00A22769"/>
    <w:rsid w:val="00A23150"/>
    <w:rsid w:val="00A410C1"/>
    <w:rsid w:val="00A636DD"/>
    <w:rsid w:val="00A6690A"/>
    <w:rsid w:val="00A76674"/>
    <w:rsid w:val="00A91B07"/>
    <w:rsid w:val="00A91E40"/>
    <w:rsid w:val="00A946E4"/>
    <w:rsid w:val="00AC2A94"/>
    <w:rsid w:val="00AE1904"/>
    <w:rsid w:val="00AF12A2"/>
    <w:rsid w:val="00B072AC"/>
    <w:rsid w:val="00B6480F"/>
    <w:rsid w:val="00BA205B"/>
    <w:rsid w:val="00BA726F"/>
    <w:rsid w:val="00BD162D"/>
    <w:rsid w:val="00BD689E"/>
    <w:rsid w:val="00BE4165"/>
    <w:rsid w:val="00C43239"/>
    <w:rsid w:val="00C51737"/>
    <w:rsid w:val="00C65B8B"/>
    <w:rsid w:val="00CA2CA5"/>
    <w:rsid w:val="00CA71CB"/>
    <w:rsid w:val="00CD5B38"/>
    <w:rsid w:val="00D11B6D"/>
    <w:rsid w:val="00D26572"/>
    <w:rsid w:val="00D373A8"/>
    <w:rsid w:val="00D66B59"/>
    <w:rsid w:val="00D77B4C"/>
    <w:rsid w:val="00D825AC"/>
    <w:rsid w:val="00D92581"/>
    <w:rsid w:val="00DA2BF9"/>
    <w:rsid w:val="00DB3A23"/>
    <w:rsid w:val="00DC1B33"/>
    <w:rsid w:val="00DC791A"/>
    <w:rsid w:val="00DE78D7"/>
    <w:rsid w:val="00E00605"/>
    <w:rsid w:val="00E14973"/>
    <w:rsid w:val="00E31465"/>
    <w:rsid w:val="00E557CF"/>
    <w:rsid w:val="00E65522"/>
    <w:rsid w:val="00E91BBD"/>
    <w:rsid w:val="00EA5BF3"/>
    <w:rsid w:val="00ED7F74"/>
    <w:rsid w:val="00EE7451"/>
    <w:rsid w:val="00EF0D74"/>
    <w:rsid w:val="00EF11CF"/>
    <w:rsid w:val="00EF4914"/>
    <w:rsid w:val="00F00E32"/>
    <w:rsid w:val="00F26388"/>
    <w:rsid w:val="00F350B6"/>
    <w:rsid w:val="00F47E18"/>
    <w:rsid w:val="00F576FD"/>
    <w:rsid w:val="00F66D99"/>
    <w:rsid w:val="00F70E9F"/>
    <w:rsid w:val="00F87F2E"/>
    <w:rsid w:val="00FB10A4"/>
    <w:rsid w:val="00FD4682"/>
    <w:rsid w:val="00FD497A"/>
    <w:rsid w:val="00FE425E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03" w:lineRule="exact"/>
      <w:jc w:val="righ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418" w:lineRule="exact"/>
      <w:ind w:firstLine="835"/>
      <w:jc w:val="both"/>
    </w:pPr>
  </w:style>
  <w:style w:type="paragraph" w:customStyle="1" w:styleId="Style5">
    <w:name w:val="Style5"/>
    <w:basedOn w:val="Normal"/>
    <w:uiPriority w:val="99"/>
    <w:pPr>
      <w:spacing w:line="420" w:lineRule="exact"/>
      <w:ind w:firstLine="725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430" w:lineRule="exact"/>
      <w:ind w:firstLine="869"/>
      <w:jc w:val="both"/>
    </w:pPr>
  </w:style>
  <w:style w:type="paragraph" w:customStyle="1" w:styleId="Style10">
    <w:name w:val="Style10"/>
    <w:basedOn w:val="Normal"/>
    <w:uiPriority w:val="99"/>
    <w:pPr>
      <w:spacing w:line="408" w:lineRule="exact"/>
      <w:ind w:firstLine="725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427" w:lineRule="exact"/>
      <w:ind w:firstLine="562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  <w:pPr>
      <w:spacing w:line="422" w:lineRule="exact"/>
    </w:pPr>
  </w:style>
  <w:style w:type="paragraph" w:customStyle="1" w:styleId="Style15">
    <w:name w:val="Style15"/>
    <w:basedOn w:val="Normal"/>
    <w:uiPriority w:val="99"/>
    <w:pPr>
      <w:spacing w:line="418" w:lineRule="exact"/>
      <w:ind w:firstLine="552"/>
    </w:pPr>
  </w:style>
  <w:style w:type="character" w:customStyle="1" w:styleId="FontStyle17">
    <w:name w:val="Font Style17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DefaultParagraphFont"/>
    <w:uiPriority w:val="99"/>
    <w:rPr>
      <w:rFonts w:ascii="Arial Narrow" w:hAnsi="Arial Narrow" w:cs="Arial Narrow"/>
      <w:i/>
      <w:iCs/>
      <w:sz w:val="18"/>
      <w:szCs w:val="18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spacing w:val="-2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8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89E"/>
    <w:rPr>
      <w:rFonts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F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F67"/>
    <w:rPr>
      <w:rFonts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F6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62"/>
    <w:rPr>
      <w:rFonts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62"/>
    <w:rPr>
      <w:rFonts w:asciiTheme="minorHAnsi" w:eastAsiaTheme="minorHAnsi" w:hAnsi="Times New Roman" w:cs="Times New Roman"/>
      <w:b/>
      <w:bCs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9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91E"/>
    <w:rPr>
      <w:rFonts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E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19C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C1B33"/>
    <w:pPr>
      <w:widowControl/>
      <w:autoSpaceDE/>
      <w:autoSpaceDN/>
      <w:adjustRightInd/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403" w:lineRule="exact"/>
      <w:jc w:val="righ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418" w:lineRule="exact"/>
      <w:ind w:firstLine="835"/>
      <w:jc w:val="both"/>
    </w:pPr>
  </w:style>
  <w:style w:type="paragraph" w:customStyle="1" w:styleId="Style5">
    <w:name w:val="Style5"/>
    <w:basedOn w:val="Normal"/>
    <w:uiPriority w:val="99"/>
    <w:pPr>
      <w:spacing w:line="420" w:lineRule="exact"/>
      <w:ind w:firstLine="725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jc w:val="both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430" w:lineRule="exact"/>
      <w:ind w:firstLine="869"/>
      <w:jc w:val="both"/>
    </w:pPr>
  </w:style>
  <w:style w:type="paragraph" w:customStyle="1" w:styleId="Style10">
    <w:name w:val="Style10"/>
    <w:basedOn w:val="Normal"/>
    <w:uiPriority w:val="99"/>
    <w:pPr>
      <w:spacing w:line="408" w:lineRule="exact"/>
      <w:ind w:firstLine="725"/>
      <w:jc w:val="both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427" w:lineRule="exact"/>
      <w:ind w:firstLine="562"/>
    </w:pPr>
  </w:style>
  <w:style w:type="paragraph" w:customStyle="1" w:styleId="Style13">
    <w:name w:val="Style13"/>
    <w:basedOn w:val="Normal"/>
    <w:uiPriority w:val="99"/>
  </w:style>
  <w:style w:type="paragraph" w:customStyle="1" w:styleId="Style14">
    <w:name w:val="Style14"/>
    <w:basedOn w:val="Normal"/>
    <w:uiPriority w:val="99"/>
    <w:pPr>
      <w:spacing w:line="422" w:lineRule="exact"/>
    </w:pPr>
  </w:style>
  <w:style w:type="paragraph" w:customStyle="1" w:styleId="Style15">
    <w:name w:val="Style15"/>
    <w:basedOn w:val="Normal"/>
    <w:uiPriority w:val="99"/>
    <w:pPr>
      <w:spacing w:line="418" w:lineRule="exact"/>
      <w:ind w:firstLine="552"/>
    </w:pPr>
  </w:style>
  <w:style w:type="character" w:customStyle="1" w:styleId="FontStyle17">
    <w:name w:val="Font Style17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DefaultParagraphFont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DefaultParagraphFont"/>
    <w:uiPriority w:val="99"/>
    <w:rPr>
      <w:rFonts w:ascii="Arial Narrow" w:hAnsi="Arial Narrow" w:cs="Arial Narrow"/>
      <w:i/>
      <w:iCs/>
      <w:sz w:val="18"/>
      <w:szCs w:val="18"/>
    </w:rPr>
  </w:style>
  <w:style w:type="character" w:customStyle="1" w:styleId="FontStyle22">
    <w:name w:val="Font Style22"/>
    <w:basedOn w:val="DefaultParagraphFont"/>
    <w:uiPriority w:val="9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3">
    <w:name w:val="Font Style23"/>
    <w:basedOn w:val="DefaultParagraphFont"/>
    <w:uiPriority w:val="99"/>
    <w:rPr>
      <w:rFonts w:ascii="Times New Roman" w:hAnsi="Times New Roman" w:cs="Times New Roman"/>
      <w:spacing w:val="-2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68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89E"/>
    <w:rPr>
      <w:rFonts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2F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2F67"/>
    <w:rPr>
      <w:rFonts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2F6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462"/>
    <w:rPr>
      <w:rFonts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462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462"/>
    <w:rPr>
      <w:rFonts w:asciiTheme="minorHAnsi" w:eastAsiaTheme="minorHAnsi" w:hAnsi="Times New Roman" w:cs="Times New Roman"/>
      <w:b/>
      <w:bCs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29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91E"/>
    <w:rPr>
      <w:rFonts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1E4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119C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C1B33"/>
    <w:pPr>
      <w:widowControl/>
      <w:autoSpaceDE/>
      <w:autoSpaceDN/>
      <w:adjustRightInd/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eb.apis.bg/p.php?i=27524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.apis.bg/p.php?i=27524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A4783-18E9-4CE2-9AFE-8BD19895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Georgieva</dc:creator>
  <cp:lastModifiedBy>Vasilka Petkova</cp:lastModifiedBy>
  <cp:revision>16</cp:revision>
  <cp:lastPrinted>2019-10-10T13:42:00Z</cp:lastPrinted>
  <dcterms:created xsi:type="dcterms:W3CDTF">2019-10-02T07:38:00Z</dcterms:created>
  <dcterms:modified xsi:type="dcterms:W3CDTF">2019-10-10T14:03:00Z</dcterms:modified>
</cp:coreProperties>
</file>